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609D" w14:textId="3F5C3E7A" w:rsidR="002450C4" w:rsidRPr="00103284" w:rsidRDefault="002450C4">
      <w:pPr>
        <w:jc w:val="center"/>
        <w:rPr>
          <w:b/>
          <w:iCs/>
          <w:lang w:val="it-IT"/>
        </w:rPr>
      </w:pPr>
      <w:bookmarkStart w:id="0" w:name="_Hlk171077169"/>
      <w:r w:rsidRPr="00103284">
        <w:rPr>
          <w:b/>
          <w:iCs/>
        </w:rPr>
        <w:t>The Influence of Cyp2d6 Gene Variants on Tamoxifen Therapy in Breast Cancer Patients in The Asian Region</w:t>
      </w:r>
      <w:r w:rsidRPr="00103284">
        <w:rPr>
          <w:b/>
          <w:iCs/>
          <w:lang w:val="it-IT"/>
        </w:rPr>
        <w:t xml:space="preserve"> </w:t>
      </w:r>
    </w:p>
    <w:p w14:paraId="50D5A72F" w14:textId="77777777" w:rsidR="002450C4" w:rsidRPr="002450C4" w:rsidRDefault="002450C4">
      <w:pPr>
        <w:jc w:val="center"/>
        <w:rPr>
          <w:b/>
          <w:i/>
          <w:lang w:val="it-IT"/>
        </w:rPr>
      </w:pPr>
    </w:p>
    <w:p w14:paraId="64BCF3D8" w14:textId="34BF797D" w:rsidR="00254C0B" w:rsidRPr="002450C4" w:rsidRDefault="002450C4">
      <w:pPr>
        <w:jc w:val="center"/>
        <w:rPr>
          <w:i/>
          <w:color w:val="000000" w:themeColor="text1"/>
        </w:rPr>
      </w:pPr>
      <w:r w:rsidRPr="002450C4">
        <w:rPr>
          <w:color w:val="000000" w:themeColor="text1"/>
        </w:rPr>
        <w:t>(</w:t>
      </w:r>
      <w:r w:rsidR="00254C0B" w:rsidRPr="00103284">
        <w:rPr>
          <w:i/>
          <w:iCs/>
          <w:color w:val="000000" w:themeColor="text1"/>
          <w:lang w:val="id-ID"/>
        </w:rPr>
        <w:t xml:space="preserve">Pengaruh Variasi Gen CYP2D6 </w:t>
      </w:r>
      <w:r w:rsidR="00254C0B" w:rsidRPr="00103284">
        <w:rPr>
          <w:i/>
          <w:iCs/>
          <w:color w:val="000000" w:themeColor="text1"/>
        </w:rPr>
        <w:t>t</w:t>
      </w:r>
      <w:r w:rsidR="00254C0B" w:rsidRPr="00103284">
        <w:rPr>
          <w:i/>
          <w:iCs/>
          <w:color w:val="000000" w:themeColor="text1"/>
          <w:lang w:val="id-ID"/>
        </w:rPr>
        <w:t xml:space="preserve">erhadap Terapi Tamoxifen </w:t>
      </w:r>
      <w:r w:rsidR="00254C0B" w:rsidRPr="00103284">
        <w:rPr>
          <w:i/>
          <w:iCs/>
          <w:color w:val="000000" w:themeColor="text1"/>
        </w:rPr>
        <w:t>p</w:t>
      </w:r>
      <w:r w:rsidR="00254C0B" w:rsidRPr="00103284">
        <w:rPr>
          <w:i/>
          <w:iCs/>
          <w:color w:val="000000" w:themeColor="text1"/>
          <w:lang w:val="id-ID"/>
        </w:rPr>
        <w:t>ada Pasien Kanker Payudara di Kawasan Asia</w:t>
      </w:r>
      <w:r w:rsidRPr="002450C4">
        <w:rPr>
          <w:color w:val="000000" w:themeColor="text1"/>
        </w:rPr>
        <w:t>)</w:t>
      </w:r>
    </w:p>
    <w:bookmarkEnd w:id="0"/>
    <w:p w14:paraId="490B5B0D" w14:textId="77777777" w:rsidR="00254C0B" w:rsidRDefault="00254C0B">
      <w:pPr>
        <w:jc w:val="center"/>
        <w:rPr>
          <w:b/>
          <w:i/>
        </w:rPr>
      </w:pPr>
    </w:p>
    <w:p w14:paraId="5038AAB9" w14:textId="77777777" w:rsidR="00F517C3" w:rsidRDefault="00E12909">
      <w:pPr>
        <w:jc w:val="center"/>
        <w:rPr>
          <w:b/>
          <w:sz w:val="22"/>
          <w:szCs w:val="22"/>
          <w:vertAlign w:val="superscript"/>
          <w:lang w:val="id-ID"/>
        </w:rPr>
      </w:pPr>
      <w:r>
        <w:rPr>
          <w:b/>
          <w:sz w:val="22"/>
          <w:szCs w:val="22"/>
          <w:lang w:val="id-ID"/>
        </w:rPr>
        <w:t>Annisa Frastica Septi</w:t>
      </w:r>
      <w:r>
        <w:rPr>
          <w:b/>
          <w:sz w:val="22"/>
          <w:szCs w:val="22"/>
          <w:vertAlign w:val="superscript"/>
        </w:rPr>
        <w:t>1</w:t>
      </w:r>
      <w:r>
        <w:rPr>
          <w:b/>
          <w:sz w:val="22"/>
          <w:szCs w:val="22"/>
        </w:rPr>
        <w:t xml:space="preserve">, </w:t>
      </w:r>
      <w:r>
        <w:rPr>
          <w:b/>
          <w:sz w:val="22"/>
          <w:szCs w:val="22"/>
          <w:lang w:val="id-ID"/>
        </w:rPr>
        <w:t>Aliya Azkia Zahra</w:t>
      </w:r>
      <w:r>
        <w:rPr>
          <w:b/>
          <w:sz w:val="22"/>
          <w:szCs w:val="22"/>
          <w:vertAlign w:val="superscript"/>
          <w:lang w:val="id-ID"/>
        </w:rPr>
        <w:t>1</w:t>
      </w:r>
      <w:r>
        <w:rPr>
          <w:b/>
          <w:sz w:val="22"/>
          <w:szCs w:val="22"/>
          <w:lang w:val="id-ID"/>
        </w:rPr>
        <w:t>, Jekmal Malau</w:t>
      </w:r>
      <w:r>
        <w:rPr>
          <w:b/>
          <w:sz w:val="22"/>
          <w:szCs w:val="22"/>
          <w:vertAlign w:val="superscript"/>
          <w:lang w:val="id-ID"/>
        </w:rPr>
        <w:t>1,2*</w:t>
      </w:r>
    </w:p>
    <w:p w14:paraId="28FA6C5A" w14:textId="77777777" w:rsidR="006E0267" w:rsidRDefault="006E0267">
      <w:pPr>
        <w:jc w:val="center"/>
        <w:rPr>
          <w:bCs/>
          <w:sz w:val="22"/>
          <w:szCs w:val="22"/>
          <w:vertAlign w:val="superscript"/>
          <w:lang w:val="id-ID"/>
        </w:rPr>
      </w:pPr>
    </w:p>
    <w:p w14:paraId="7AA9D34A" w14:textId="7DA1C120" w:rsidR="00F517C3" w:rsidRDefault="00E12909" w:rsidP="00254C0B">
      <w:pPr>
        <w:jc w:val="center"/>
        <w:rPr>
          <w:sz w:val="22"/>
          <w:szCs w:val="22"/>
          <w:lang w:val="id-ID"/>
        </w:rPr>
      </w:pPr>
      <w:r>
        <w:rPr>
          <w:sz w:val="22"/>
          <w:szCs w:val="22"/>
          <w:vertAlign w:val="superscript"/>
        </w:rPr>
        <w:t>1</w:t>
      </w:r>
      <w:r w:rsidR="00254C0B">
        <w:rPr>
          <w:sz w:val="22"/>
          <w:szCs w:val="22"/>
          <w:vertAlign w:val="superscript"/>
        </w:rPr>
        <w:t>,2,3</w:t>
      </w:r>
      <w:r>
        <w:rPr>
          <w:sz w:val="22"/>
          <w:szCs w:val="22"/>
        </w:rPr>
        <w:t xml:space="preserve"> Universitas </w:t>
      </w:r>
      <w:proofErr w:type="spellStart"/>
      <w:r>
        <w:rPr>
          <w:sz w:val="22"/>
          <w:szCs w:val="22"/>
        </w:rPr>
        <w:t>Singaperbangsa</w:t>
      </w:r>
      <w:proofErr w:type="spellEnd"/>
      <w:r>
        <w:rPr>
          <w:sz w:val="22"/>
          <w:szCs w:val="22"/>
        </w:rPr>
        <w:t xml:space="preserve"> </w:t>
      </w:r>
      <w:proofErr w:type="spellStart"/>
      <w:r>
        <w:rPr>
          <w:sz w:val="22"/>
          <w:szCs w:val="22"/>
        </w:rPr>
        <w:t>Karawang</w:t>
      </w:r>
      <w:proofErr w:type="spellEnd"/>
    </w:p>
    <w:p w14:paraId="601BB3E5" w14:textId="77777777" w:rsidR="006E0267" w:rsidRDefault="006E0267">
      <w:pPr>
        <w:jc w:val="center"/>
        <w:rPr>
          <w:sz w:val="22"/>
          <w:szCs w:val="22"/>
          <w:lang w:val="id-ID"/>
        </w:rPr>
      </w:pPr>
    </w:p>
    <w:p w14:paraId="21D13554" w14:textId="77777777" w:rsidR="00F517C3" w:rsidRDefault="00E12909">
      <w:pPr>
        <w:tabs>
          <w:tab w:val="left" w:pos="2700"/>
        </w:tabs>
        <w:jc w:val="center"/>
        <w:rPr>
          <w:bCs/>
          <w:sz w:val="22"/>
          <w:szCs w:val="22"/>
          <w:lang w:val="id-ID"/>
        </w:rPr>
      </w:pPr>
      <w:r>
        <w:rPr>
          <w:b/>
          <w:sz w:val="22"/>
          <w:szCs w:val="22"/>
          <w:lang w:val="id-ID"/>
        </w:rPr>
        <w:t>*Email</w:t>
      </w:r>
      <w:r>
        <w:rPr>
          <w:b/>
          <w:sz w:val="22"/>
          <w:szCs w:val="22"/>
        </w:rPr>
        <w:t xml:space="preserve">: </w:t>
      </w:r>
      <w:hyperlink r:id="rId8" w:history="1">
        <w:r>
          <w:rPr>
            <w:rStyle w:val="Hyperlink"/>
            <w:sz w:val="22"/>
            <w:szCs w:val="22"/>
            <w:lang w:val="id-ID"/>
          </w:rPr>
          <w:t>jekmal.malau@fikes.unsika.ac.id</w:t>
        </w:r>
      </w:hyperlink>
      <w:r>
        <w:rPr>
          <w:sz w:val="22"/>
          <w:szCs w:val="22"/>
          <w:lang w:val="id-ID"/>
        </w:rPr>
        <w:t xml:space="preserve"> </w:t>
      </w:r>
    </w:p>
    <w:p w14:paraId="71F7A8E3" w14:textId="77777777" w:rsidR="00F517C3" w:rsidRDefault="00F517C3"/>
    <w:p w14:paraId="4516F058" w14:textId="77777777" w:rsidR="00F517C3" w:rsidRDefault="00F517C3"/>
    <w:p w14:paraId="1C0F3EC1" w14:textId="77777777" w:rsidR="00F517C3" w:rsidRPr="00103284" w:rsidRDefault="00E12909">
      <w:pPr>
        <w:pStyle w:val="AbstractTitle"/>
        <w:rPr>
          <w:sz w:val="22"/>
          <w:szCs w:val="22"/>
        </w:rPr>
      </w:pPr>
      <w:bookmarkStart w:id="1" w:name="Abstract"/>
      <w:r w:rsidRPr="00103284">
        <w:rPr>
          <w:sz w:val="22"/>
          <w:szCs w:val="22"/>
        </w:rPr>
        <w:t xml:space="preserve">Abstract </w:t>
      </w:r>
    </w:p>
    <w:bookmarkEnd w:id="1"/>
    <w:p w14:paraId="0FE74357" w14:textId="56A5F4BD" w:rsidR="00F517C3" w:rsidRPr="00103284" w:rsidRDefault="00E12909">
      <w:pPr>
        <w:pStyle w:val="AbstractTitle"/>
        <w:jc w:val="both"/>
        <w:rPr>
          <w:b w:val="0"/>
          <w:bCs/>
          <w:sz w:val="22"/>
          <w:lang w:val="id-ID"/>
        </w:rPr>
      </w:pPr>
      <w:r w:rsidRPr="00103284">
        <w:rPr>
          <w:b w:val="0"/>
          <w:bCs/>
          <w:sz w:val="22"/>
          <w:lang w:val="id-ID"/>
        </w:rPr>
        <w:t>Breast cancer is one of the most prevalent cancers in society, especially among women. Tamoxifen is often used as a first-line therapy</w:t>
      </w:r>
      <w:r w:rsidRPr="00103284">
        <w:rPr>
          <w:b w:val="0"/>
          <w:bCs/>
          <w:sz w:val="22"/>
        </w:rPr>
        <w:t xml:space="preserve"> for breast cancer and reduces the risk of recurrence in ER+ breast cancer</w:t>
      </w:r>
      <w:r w:rsidRPr="00103284">
        <w:rPr>
          <w:b w:val="0"/>
          <w:bCs/>
          <w:sz w:val="22"/>
          <w:lang w:val="en"/>
        </w:rPr>
        <w:t xml:space="preserve">. However, the response to treatment varies due to genetic variability resulting from polymorphisms in the DNA encoding drug-metabolism enzymes, including the CYP2D6 gene. This literature review aimed to evaluate the impact of CYP2D6 gene variants on the effectiveness of tamoxifen in breast cancer treatment. A literature search was conducted through PubMed, Google Scholar, and BMC Cancer using relevant keywords. </w:t>
      </w:r>
      <w:r w:rsidRPr="00103284">
        <w:rPr>
          <w:b w:val="0"/>
          <w:bCs/>
          <w:sz w:val="22"/>
          <w:lang w:val="id-ID"/>
        </w:rPr>
        <w:t xml:space="preserve">The </w:t>
      </w:r>
      <w:r w:rsidRPr="00103284">
        <w:rPr>
          <w:b w:val="0"/>
          <w:bCs/>
          <w:sz w:val="22"/>
        </w:rPr>
        <w:t>selected articles</w:t>
      </w:r>
      <w:r w:rsidRPr="00103284">
        <w:rPr>
          <w:b w:val="0"/>
          <w:bCs/>
          <w:sz w:val="22"/>
          <w:lang w:val="en"/>
        </w:rPr>
        <w:t xml:space="preserve"> were no more than ten years old (2014-2024), with criteria for inclusion and exclusion. The review of articles from various research journals found that in the Asian region, the CYP2D6 gene variant allele *10 was most frequently seen, resulting in Intermediate Metabolism (IM) in tamoxifen therapy. Patients with IM metabolism tend to have suboptimal therapeutic responses and require tamoxifen dose adjustments.</w:t>
      </w:r>
      <w:r w:rsidR="002450C4" w:rsidRPr="00103284">
        <w:rPr>
          <w:b w:val="0"/>
          <w:bCs/>
          <w:sz w:val="22"/>
          <w:lang w:val="en"/>
        </w:rPr>
        <w:t xml:space="preserve"> </w:t>
      </w:r>
      <w:r w:rsidRPr="00103284">
        <w:rPr>
          <w:b w:val="0"/>
          <w:bCs/>
          <w:sz w:val="22"/>
          <w:lang w:val="en"/>
        </w:rPr>
        <w:t xml:space="preserve">Conversely, patients with Normal Metabolism (NM/EM) tend to have better therapeutic responses. Genetic variability in the CYP2D6 gene affects the activity of the CYP2D6 enzyme, which functions to convert tamoxifen into its active form, </w:t>
      </w:r>
      <w:proofErr w:type="spellStart"/>
      <w:r w:rsidRPr="00103284">
        <w:rPr>
          <w:b w:val="0"/>
          <w:bCs/>
          <w:sz w:val="22"/>
          <w:lang w:val="en"/>
        </w:rPr>
        <w:t>Endoxifen</w:t>
      </w:r>
      <w:proofErr w:type="spellEnd"/>
      <w:r w:rsidRPr="00103284">
        <w:rPr>
          <w:b w:val="0"/>
          <w:bCs/>
          <w:sz w:val="22"/>
          <w:lang w:val="en"/>
        </w:rPr>
        <w:t>. Some individuals may have low (Poor Metabolizer), Intermediate (Intermediate Metabolizer), Normal (Extensive Metabolizer), or even high (Ultra-rapid Metabolizer) enzyme activity. Therefore, adjusting tamoxifen therapy based on patient genetic information is essential for optimal treatment, especially in Asia, where the CYP2D6 gene variant allele *10 is most commonly found, resulting in IM metabolism</w:t>
      </w:r>
      <w:r w:rsidRPr="00103284">
        <w:rPr>
          <w:b w:val="0"/>
          <w:bCs/>
          <w:sz w:val="22"/>
          <w:lang w:val="id-ID"/>
        </w:rPr>
        <w:t>.</w:t>
      </w:r>
    </w:p>
    <w:p w14:paraId="360F1030" w14:textId="77777777" w:rsidR="006E0267" w:rsidRPr="00103284" w:rsidRDefault="006E0267">
      <w:pPr>
        <w:pStyle w:val="AbstractTitle"/>
        <w:jc w:val="both"/>
        <w:rPr>
          <w:b w:val="0"/>
          <w:bCs/>
          <w:sz w:val="22"/>
          <w:lang w:val="id-ID"/>
        </w:rPr>
      </w:pPr>
    </w:p>
    <w:p w14:paraId="7AECC206" w14:textId="2E4FAB4C" w:rsidR="00F517C3" w:rsidRPr="00103284" w:rsidRDefault="00E12909">
      <w:pPr>
        <w:pStyle w:val="AbstractTitle"/>
        <w:jc w:val="left"/>
        <w:rPr>
          <w:rStyle w:val="Emphasis"/>
          <w:b w:val="0"/>
          <w:bCs/>
          <w:sz w:val="22"/>
        </w:rPr>
      </w:pPr>
      <w:r w:rsidRPr="00103284">
        <w:rPr>
          <w:rFonts w:eastAsia="Arial Unicode MS"/>
          <w:sz w:val="22"/>
        </w:rPr>
        <w:t xml:space="preserve">Keywords: </w:t>
      </w:r>
      <w:r w:rsidR="00254C0B" w:rsidRPr="00103284">
        <w:rPr>
          <w:rStyle w:val="Emphasis"/>
          <w:b w:val="0"/>
          <w:bCs/>
          <w:sz w:val="22"/>
        </w:rPr>
        <w:t xml:space="preserve">Breast Cancer; </w:t>
      </w:r>
      <w:r w:rsidRPr="00103284">
        <w:rPr>
          <w:rStyle w:val="Emphasis"/>
          <w:b w:val="0"/>
          <w:bCs/>
          <w:sz w:val="22"/>
        </w:rPr>
        <w:t xml:space="preserve">CYP2D6; </w:t>
      </w:r>
      <w:r w:rsidR="002450C4" w:rsidRPr="00103284">
        <w:rPr>
          <w:rStyle w:val="Emphasis"/>
          <w:b w:val="0"/>
          <w:bCs/>
          <w:sz w:val="22"/>
        </w:rPr>
        <w:t xml:space="preserve">Personalized Medicine; </w:t>
      </w:r>
      <w:r w:rsidRPr="00103284">
        <w:rPr>
          <w:rStyle w:val="Emphasis"/>
          <w:b w:val="0"/>
          <w:bCs/>
          <w:sz w:val="22"/>
        </w:rPr>
        <w:t xml:space="preserve">Genetic </w:t>
      </w:r>
      <w:r w:rsidR="002450C4" w:rsidRPr="00103284">
        <w:rPr>
          <w:rStyle w:val="Emphasis"/>
          <w:b w:val="0"/>
          <w:bCs/>
          <w:sz w:val="22"/>
        </w:rPr>
        <w:t>V</w:t>
      </w:r>
      <w:r w:rsidRPr="00103284">
        <w:rPr>
          <w:rStyle w:val="Emphasis"/>
          <w:b w:val="0"/>
          <w:bCs/>
          <w:sz w:val="22"/>
        </w:rPr>
        <w:t>ariants; Tamoxifen</w:t>
      </w:r>
    </w:p>
    <w:p w14:paraId="67DC500C" w14:textId="77777777" w:rsidR="00F517C3" w:rsidRDefault="00F517C3">
      <w:pPr>
        <w:pStyle w:val="AbstractTitle"/>
        <w:jc w:val="left"/>
        <w:rPr>
          <w:rStyle w:val="Emphasis"/>
          <w:b w:val="0"/>
          <w:bCs/>
        </w:rPr>
      </w:pPr>
    </w:p>
    <w:p w14:paraId="09F7BD8C" w14:textId="77777777" w:rsidR="00F517C3" w:rsidRPr="00103284" w:rsidRDefault="00E12909">
      <w:pPr>
        <w:pStyle w:val="AbstractTitle"/>
        <w:rPr>
          <w:i/>
          <w:iCs/>
          <w:sz w:val="22"/>
          <w:szCs w:val="22"/>
        </w:rPr>
      </w:pPr>
      <w:r w:rsidRPr="00103284">
        <w:rPr>
          <w:i/>
          <w:iCs/>
          <w:sz w:val="22"/>
          <w:szCs w:val="22"/>
        </w:rPr>
        <w:t xml:space="preserve">Abstrak </w:t>
      </w:r>
    </w:p>
    <w:p w14:paraId="002F4788" w14:textId="77777777" w:rsidR="00F517C3" w:rsidRPr="00103284" w:rsidRDefault="00E12909">
      <w:pPr>
        <w:jc w:val="both"/>
        <w:rPr>
          <w:i/>
          <w:iCs/>
          <w:sz w:val="22"/>
          <w:szCs w:val="22"/>
          <w:lang w:val="id-ID"/>
        </w:rPr>
      </w:pPr>
      <w:r w:rsidRPr="00103284">
        <w:rPr>
          <w:i/>
          <w:iCs/>
          <w:sz w:val="22"/>
          <w:szCs w:val="22"/>
          <w:lang w:val="id-ID"/>
        </w:rPr>
        <w:t>Kanker payudara merupakan salah satu kanker yang paling banyak diderita oleh masyarakat, terutama oleh wanita. Tamoxifen sering digunakan sebagai terapi lini pertama untuk kanker payudara serta mengurangi risiko kekambuhan pada kanker payudara ER+. Namun, respon yang dihasilkan dari pengobatan bervariasi, perbedaan respon ini terjadi karena adanya variabilitas genetik hasil polimorfisme pada DNA yang mengkode enzim metabolisme obat salah satunya yaitu gen CYP2D6. Tujuan dari review jurnal ini adalah untuk mengevaluasi dampak dari varian gen CYP2D6 terhadap efektivitas tamoxifen pada pengobatan kanker payudara. Literatur review dilakukan melalui situs PubMed, Google Scholar, dan BMC Cancer dengan menggunakan kata kunci yang relevan dan artikel tidak lebih dari 10 tahun terakhir (2014-2024) dengan kriteria inklusi dan ekslusi. Berdasarkan hasil review artikel dari berbagai jurnal penelitian ditemukan bahwa di kawasan Asia, variasi gen CYP2D6 alel *10 ditemukan paling sering, yang menghasilkan Intermediate metabolism (IM) pada terapi tamoxifen. Pasien dengan metabolisme IM cenderung memiliki respon terapeutik yang kurang optimal dan memerlukan penyesuian dosis tamoxifen. Sebaliknya, pasien dengan metabolisme normal (NM/EM) cenderung memiliki respon terapeutik yang lebih baik. Variabilitas genetik dalam gen CYP2D6 memengaruhi aktivitas enzim CYP2D6 yang berfungsi untuk mengkonversi tamoxifen menjadi bentuk aktifnya, yaitu endoxifen. Beberapa</w:t>
      </w:r>
      <w:r w:rsidRPr="00103284">
        <w:rPr>
          <w:i/>
          <w:iCs/>
          <w:sz w:val="22"/>
          <w:szCs w:val="22"/>
        </w:rPr>
        <w:t xml:space="preserve"> </w:t>
      </w:r>
      <w:r w:rsidRPr="00103284">
        <w:rPr>
          <w:i/>
          <w:iCs/>
          <w:sz w:val="22"/>
          <w:szCs w:val="22"/>
          <w:lang w:val="id-ID"/>
        </w:rPr>
        <w:t>individu</w:t>
      </w:r>
      <w:r w:rsidRPr="00103284">
        <w:rPr>
          <w:i/>
          <w:iCs/>
          <w:sz w:val="22"/>
          <w:szCs w:val="22"/>
        </w:rPr>
        <w:t xml:space="preserve"> </w:t>
      </w:r>
      <w:r w:rsidRPr="00103284">
        <w:rPr>
          <w:i/>
          <w:iCs/>
          <w:sz w:val="22"/>
          <w:szCs w:val="22"/>
          <w:lang w:val="id-ID"/>
        </w:rPr>
        <w:t>dapat</w:t>
      </w:r>
      <w:r w:rsidRPr="00103284">
        <w:rPr>
          <w:i/>
          <w:iCs/>
          <w:sz w:val="22"/>
          <w:szCs w:val="22"/>
        </w:rPr>
        <w:t xml:space="preserve"> </w:t>
      </w:r>
      <w:r w:rsidRPr="00103284">
        <w:rPr>
          <w:i/>
          <w:iCs/>
          <w:sz w:val="22"/>
          <w:szCs w:val="22"/>
          <w:lang w:val="id-ID"/>
        </w:rPr>
        <w:t>memiliki</w:t>
      </w:r>
      <w:r w:rsidRPr="00103284">
        <w:rPr>
          <w:i/>
          <w:iCs/>
          <w:sz w:val="22"/>
          <w:szCs w:val="22"/>
        </w:rPr>
        <w:t xml:space="preserve"> a</w:t>
      </w:r>
      <w:r w:rsidRPr="00103284">
        <w:rPr>
          <w:i/>
          <w:iCs/>
          <w:sz w:val="22"/>
          <w:szCs w:val="22"/>
          <w:lang w:val="id-ID"/>
        </w:rPr>
        <w:t>ktivitas</w:t>
      </w:r>
      <w:r w:rsidRPr="00103284">
        <w:rPr>
          <w:i/>
          <w:iCs/>
          <w:sz w:val="22"/>
          <w:szCs w:val="22"/>
        </w:rPr>
        <w:t xml:space="preserve"> </w:t>
      </w:r>
      <w:r w:rsidRPr="00103284">
        <w:rPr>
          <w:i/>
          <w:iCs/>
          <w:sz w:val="22"/>
          <w:szCs w:val="22"/>
          <w:lang w:val="id-ID"/>
        </w:rPr>
        <w:t>enzim</w:t>
      </w:r>
      <w:r w:rsidRPr="00103284">
        <w:rPr>
          <w:i/>
          <w:iCs/>
          <w:sz w:val="22"/>
          <w:szCs w:val="22"/>
        </w:rPr>
        <w:t xml:space="preserve"> yang </w:t>
      </w:r>
      <w:r w:rsidRPr="00103284">
        <w:rPr>
          <w:i/>
          <w:iCs/>
          <w:sz w:val="22"/>
          <w:szCs w:val="22"/>
          <w:lang w:val="id-ID"/>
        </w:rPr>
        <w:t>rendah</w:t>
      </w:r>
      <w:r w:rsidRPr="00103284">
        <w:rPr>
          <w:i/>
          <w:iCs/>
          <w:sz w:val="22"/>
          <w:szCs w:val="22"/>
        </w:rPr>
        <w:t xml:space="preserve"> (Poor metabolizer), </w:t>
      </w:r>
      <w:r w:rsidRPr="00103284">
        <w:rPr>
          <w:i/>
          <w:iCs/>
          <w:sz w:val="22"/>
          <w:szCs w:val="22"/>
          <w:lang w:val="id-ID"/>
        </w:rPr>
        <w:t>sedang</w:t>
      </w:r>
      <w:r w:rsidRPr="00103284">
        <w:rPr>
          <w:i/>
          <w:iCs/>
          <w:sz w:val="22"/>
          <w:szCs w:val="22"/>
        </w:rPr>
        <w:t xml:space="preserve"> (Intermediate metabolizer), normal (Extensive metabolizer), </w:t>
      </w:r>
      <w:r w:rsidRPr="00103284">
        <w:rPr>
          <w:i/>
          <w:iCs/>
          <w:sz w:val="22"/>
          <w:szCs w:val="22"/>
          <w:lang w:val="id-ID"/>
        </w:rPr>
        <w:t xml:space="preserve">bahkan tinggi </w:t>
      </w:r>
      <w:r w:rsidRPr="00103284">
        <w:rPr>
          <w:i/>
          <w:iCs/>
          <w:sz w:val="22"/>
          <w:szCs w:val="22"/>
        </w:rPr>
        <w:t xml:space="preserve">(Ultra-rapid metabolizer). </w:t>
      </w:r>
      <w:r w:rsidRPr="00103284">
        <w:rPr>
          <w:i/>
          <w:iCs/>
          <w:sz w:val="22"/>
          <w:szCs w:val="22"/>
          <w:lang w:val="id-ID"/>
        </w:rPr>
        <w:t xml:space="preserve">Oleh karena itu, penyesuaian terapi tamoxifen berdasarkan informasi genetik pasien menjadi penting untuk </w:t>
      </w:r>
      <w:r w:rsidRPr="00103284">
        <w:rPr>
          <w:i/>
          <w:iCs/>
          <w:sz w:val="22"/>
          <w:szCs w:val="22"/>
          <w:lang w:val="id-ID"/>
        </w:rPr>
        <w:lastRenderedPageBreak/>
        <w:t xml:space="preserve">mencapai pengobatan yang optimal, khususnya di kawasan Asia dimana variasi gen CYP2D6 alel </w:t>
      </w:r>
      <w:r w:rsidRPr="00103284">
        <w:rPr>
          <w:i/>
          <w:iCs/>
          <w:sz w:val="22"/>
          <w:szCs w:val="22"/>
        </w:rPr>
        <w:t>*</w:t>
      </w:r>
      <w:r w:rsidRPr="00103284">
        <w:rPr>
          <w:i/>
          <w:iCs/>
          <w:sz w:val="22"/>
          <w:szCs w:val="22"/>
          <w:lang w:val="id-ID"/>
        </w:rPr>
        <w:t>10 paling umum ditemukan dan menghasilkan metabolisme IM.</w:t>
      </w:r>
    </w:p>
    <w:p w14:paraId="30D7CB34" w14:textId="77777777" w:rsidR="006E0267" w:rsidRPr="00103284" w:rsidRDefault="006E0267">
      <w:pPr>
        <w:jc w:val="both"/>
        <w:rPr>
          <w:i/>
          <w:iCs/>
          <w:sz w:val="22"/>
          <w:szCs w:val="22"/>
          <w:lang w:val="id-ID"/>
        </w:rPr>
      </w:pPr>
    </w:p>
    <w:p w14:paraId="619B5678" w14:textId="4A6AE7D2" w:rsidR="00F517C3" w:rsidRPr="00103284" w:rsidRDefault="00E12909">
      <w:pPr>
        <w:ind w:left="993" w:hanging="993"/>
        <w:jc w:val="both"/>
        <w:rPr>
          <w:b/>
          <w:i/>
          <w:iCs/>
          <w:sz w:val="22"/>
          <w:szCs w:val="22"/>
          <w:lang w:val="id-ID"/>
        </w:rPr>
      </w:pPr>
      <w:r w:rsidRPr="00103284">
        <w:rPr>
          <w:b/>
          <w:i/>
          <w:iCs/>
          <w:sz w:val="22"/>
          <w:szCs w:val="22"/>
        </w:rPr>
        <w:t>Kata Kunci</w:t>
      </w:r>
      <w:r w:rsidRPr="00103284">
        <w:rPr>
          <w:i/>
          <w:iCs/>
          <w:sz w:val="22"/>
          <w:szCs w:val="22"/>
        </w:rPr>
        <w:t xml:space="preserve">: CYP2D6; </w:t>
      </w:r>
      <w:r w:rsidR="002450C4" w:rsidRPr="00103284">
        <w:rPr>
          <w:i/>
          <w:iCs/>
          <w:sz w:val="22"/>
          <w:szCs w:val="22"/>
          <w:lang w:val="id-ID"/>
        </w:rPr>
        <w:t>Personalized Medicine</w:t>
      </w:r>
      <w:r w:rsidR="002450C4" w:rsidRPr="00103284">
        <w:rPr>
          <w:i/>
          <w:iCs/>
          <w:sz w:val="22"/>
          <w:szCs w:val="22"/>
        </w:rPr>
        <w:t xml:space="preserve">; </w:t>
      </w:r>
      <w:r w:rsidRPr="00103284">
        <w:rPr>
          <w:i/>
          <w:iCs/>
          <w:sz w:val="22"/>
          <w:szCs w:val="22"/>
        </w:rPr>
        <w:t>Kanker Payudara; Variasi genetik; Tamoxifen</w:t>
      </w:r>
    </w:p>
    <w:p w14:paraId="1F5113E2" w14:textId="77777777" w:rsidR="00F517C3" w:rsidRDefault="00F517C3">
      <w:pPr>
        <w:pStyle w:val="AbstractTitle"/>
        <w:jc w:val="left"/>
        <w:rPr>
          <w:rFonts w:eastAsia="Arial Unicode MS"/>
          <w:i/>
        </w:rPr>
      </w:pPr>
    </w:p>
    <w:p w14:paraId="04749A39" w14:textId="77777777" w:rsidR="00F517C3" w:rsidRDefault="00F517C3">
      <w:pPr>
        <w:pStyle w:val="AbstractTitle"/>
        <w:jc w:val="left"/>
        <w:rPr>
          <w:sz w:val="22"/>
          <w:szCs w:val="22"/>
        </w:rPr>
      </w:pPr>
    </w:p>
    <w:p w14:paraId="084D3D60" w14:textId="77777777" w:rsidR="00F517C3" w:rsidRDefault="00F517C3">
      <w:pPr>
        <w:pStyle w:val="Heading1"/>
        <w:sectPr w:rsidR="00F517C3" w:rsidSect="00F34D03">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34" w:right="1134" w:bottom="1134" w:left="1134" w:header="720" w:footer="720" w:gutter="0"/>
          <w:pgNumType w:start="134"/>
          <w:cols w:space="567"/>
          <w:titlePg/>
          <w:docGrid w:linePitch="360"/>
        </w:sectPr>
      </w:pPr>
    </w:p>
    <w:p w14:paraId="163835FD" w14:textId="77777777" w:rsidR="00F517C3" w:rsidRDefault="00E12909">
      <w:pPr>
        <w:pStyle w:val="Heading1"/>
      </w:pPr>
      <w:bookmarkStart w:id="2" w:name="Introduction"/>
      <w:r>
        <w:t xml:space="preserve">INTRODUCTION </w:t>
      </w:r>
    </w:p>
    <w:bookmarkEnd w:id="2"/>
    <w:p w14:paraId="057BE189" w14:textId="77777777" w:rsidR="00F517C3" w:rsidRPr="002450C4" w:rsidRDefault="00E12909" w:rsidP="002450C4">
      <w:pPr>
        <w:ind w:firstLine="426"/>
        <w:jc w:val="both"/>
        <w:rPr>
          <w:color w:val="000000" w:themeColor="text1"/>
          <w:lang w:val="id-ID"/>
        </w:rPr>
      </w:pPr>
      <w:r w:rsidRPr="002450C4">
        <w:rPr>
          <w:color w:val="000000" w:themeColor="text1"/>
          <w:lang w:val="id-ID"/>
        </w:rPr>
        <w:t>Breast cancer is the most common cancer suffered particularly among women, even accounting for &gt;1 in 10 people diagnosed with cancer every year. However, men can also be diagnosed with it in certain circumstances. Uncontrolled cell development in the breast area is a hallmark of the disease</w:t>
      </w:r>
      <w:r w:rsidRPr="002450C4">
        <w:rPr>
          <w:color w:val="000000" w:themeColor="text1"/>
        </w:rPr>
        <w:t xml:space="preserve"> (</w:t>
      </w:r>
      <w:r w:rsidRPr="002450C4">
        <w:rPr>
          <w:color w:val="000000" w:themeColor="text1"/>
          <w:lang w:val="id-ID"/>
        </w:rPr>
        <w:t>WHO, 2020</w:t>
      </w:r>
      <w:r w:rsidRPr="002450C4">
        <w:rPr>
          <w:color w:val="000000" w:themeColor="text1"/>
        </w:rPr>
        <w:t>).</w:t>
      </w:r>
      <w:r w:rsidRPr="002450C4">
        <w:rPr>
          <w:color w:val="000000" w:themeColor="text1"/>
          <w:lang w:val="id-ID"/>
        </w:rPr>
        <w:t xml:space="preserve"> Breast cancer has surpassed lung cancer as the most commonly diagnosed disease worldwide over the past five years, reaching 7,8 million by 2020</w:t>
      </w:r>
      <w:r w:rsidRPr="002450C4">
        <w:rPr>
          <w:color w:val="000000" w:themeColor="text1"/>
        </w:rPr>
        <w:t xml:space="preserve">. The incidence of breast cancer continues to rise annually, with an estimated 2,3 million new cases, or approximately 11,7% of all cancer cases, making breast cancer the second leading cause of cancer-related deaths after lung cancer, with figures reaching 685,000 deaths </w:t>
      </w:r>
      <w:sdt>
        <w:sdtPr>
          <w:rPr>
            <w:color w:val="000000" w:themeColor="text1"/>
          </w:rPr>
          <w:tag w:val="MENDELEY_CITATION_v3_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"/>
          <w:id w:val="-1379089269"/>
          <w:placeholder>
            <w:docPart w:val="DefaultPlaceholder_-1854013440"/>
          </w:placeholder>
        </w:sdtPr>
        <w:sdtEndPr/>
        <w:sdtContent>
          <w:r w:rsidRPr="002450C4">
            <w:rPr>
              <w:color w:val="000000" w:themeColor="text1"/>
            </w:rPr>
            <w:t>(Sung et al., 2021).</w:t>
          </w:r>
        </w:sdtContent>
      </w:sdt>
    </w:p>
    <w:p w14:paraId="7C880834" w14:textId="77777777" w:rsidR="00F517C3" w:rsidRPr="002450C4" w:rsidRDefault="00E12909" w:rsidP="002450C4">
      <w:pPr>
        <w:ind w:firstLine="426"/>
        <w:jc w:val="both"/>
        <w:rPr>
          <w:color w:val="000000" w:themeColor="text1"/>
        </w:rPr>
      </w:pPr>
      <w:r w:rsidRPr="002450C4">
        <w:rPr>
          <w:color w:val="000000" w:themeColor="text1"/>
        </w:rPr>
        <w:t>In Asia, over the past decade, there has been an increase in the incidence of breast cancer among women, even surpassing those of the United States and other countries (Lin et al., 2019). Compared to breast cancer patients in European countries, a significant number of cases in Asia occur during the premenopausal period, which is approximately 25% higher. Furthermore, breast cancer cases in Asia also exhibit specific biological characteristics, with a higher prevalence of HER2-positive cases. In Indonesia, as of 2020, breast cancer cases reached 65,858 (16,6%) out of a total of 396,914 recorded cancer cases (</w:t>
      </w:r>
      <w:proofErr w:type="spellStart"/>
      <w:r w:rsidRPr="002450C4">
        <w:rPr>
          <w:color w:val="000000" w:themeColor="text1"/>
        </w:rPr>
        <w:t>Kemenkes</w:t>
      </w:r>
      <w:proofErr w:type="spellEnd"/>
      <w:r w:rsidRPr="002450C4">
        <w:rPr>
          <w:color w:val="000000" w:themeColor="text1"/>
        </w:rPr>
        <w:t xml:space="preserve">, 2022) </w:t>
      </w:r>
    </w:p>
    <w:p w14:paraId="09AF9F04" w14:textId="77777777" w:rsidR="00F517C3" w:rsidRPr="002450C4" w:rsidRDefault="00E12909" w:rsidP="002450C4">
      <w:pPr>
        <w:ind w:firstLine="426"/>
        <w:jc w:val="both"/>
        <w:rPr>
          <w:color w:val="000000" w:themeColor="text1"/>
          <w:lang w:val="id-ID"/>
        </w:rPr>
      </w:pPr>
      <w:r w:rsidRPr="002450C4">
        <w:rPr>
          <w:color w:val="000000" w:themeColor="text1"/>
          <w:lang w:val="id-ID"/>
        </w:rPr>
        <w:t>Selective estrogen receptor modulators (SERMs) are a class of hormonal therapies used to treat individuals with breast cancer patients exhibiting positive estrogen receptors (ER+)</w:t>
      </w:r>
      <w:r w:rsidRPr="002450C4">
        <w:rPr>
          <w:color w:val="000000" w:themeColor="text1"/>
        </w:rPr>
        <w:t>.</w:t>
      </w:r>
      <w:r w:rsidRPr="002450C4">
        <w:rPr>
          <w:color w:val="000000" w:themeColor="text1"/>
          <w:lang w:val="id-ID"/>
        </w:rPr>
        <w:t xml:space="preserve"> </w:t>
      </w:r>
      <w:r w:rsidRPr="002450C4">
        <w:rPr>
          <w:color w:val="000000" w:themeColor="text1"/>
        </w:rPr>
        <w:t xml:space="preserve">The fundamental mechanism of action for these pharmacological agents involves the inhibition of estrogen hormones, which are implicated in the proliferation and growth of breast cancer cells </w:t>
      </w:r>
      <w:sdt>
        <w:sdtPr>
          <w:rPr>
            <w:color w:val="000000" w:themeColor="text1"/>
            <w:lang w:val="id-ID"/>
          </w:rPr>
          <w:tag w:val="MENDELEY_CITATION_v3_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"/>
          <w:id w:val="-1075585346"/>
          <w:placeholder>
            <w:docPart w:val="DefaultPlaceholder_-1854013440"/>
          </w:placeholder>
        </w:sdtPr>
        <w:sdtEndPr/>
        <w:sdtContent>
          <w:r w:rsidRPr="002450C4">
            <w:rPr>
              <w:color w:val="000000" w:themeColor="text1"/>
              <w:lang w:val="id-ID"/>
            </w:rPr>
            <w:t>(Khambri, 2015)</w:t>
          </w:r>
        </w:sdtContent>
      </w:sdt>
      <w:r w:rsidRPr="002450C4">
        <w:rPr>
          <w:color w:val="000000" w:themeColor="text1"/>
          <w:lang w:val="id-ID"/>
        </w:rPr>
        <w:t>.</w:t>
      </w:r>
    </w:p>
    <w:p w14:paraId="31741420" w14:textId="77777777" w:rsidR="00F517C3" w:rsidRPr="002450C4" w:rsidRDefault="00E12909" w:rsidP="002450C4">
      <w:pPr>
        <w:ind w:firstLine="426"/>
        <w:jc w:val="both"/>
        <w:rPr>
          <w:color w:val="000000" w:themeColor="text1"/>
          <w:lang w:val="id-ID"/>
        </w:rPr>
      </w:pPr>
      <w:r w:rsidRPr="002450C4">
        <w:rPr>
          <w:color w:val="000000" w:themeColor="text1"/>
          <w:lang w:val="id-ID"/>
        </w:rPr>
        <w:t xml:space="preserve">Tamoxifen is one of the selective estrogen receptor modulators (SERM) class drugs that acts as an estrogen antagonist to inhibit the </w:t>
      </w:r>
      <w:r w:rsidRPr="002450C4">
        <w:rPr>
          <w:color w:val="000000" w:themeColor="text1"/>
          <w:lang w:val="id-ID"/>
        </w:rPr>
        <w:t xml:space="preserve">estrogen hormones from binding to cells </w:t>
      </w:r>
      <w:sdt>
        <w:sdtPr>
          <w:rPr>
            <w:color w:val="000000" w:themeColor="text1"/>
            <w:lang w:val="id-ID"/>
          </w:rPr>
          <w:tag w:val="MENDELEY_CITATION_v3_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"/>
          <w:id w:val="-1909460798"/>
          <w:placeholder>
            <w:docPart w:val="DefaultPlaceholder_-1854013440"/>
          </w:placeholder>
        </w:sdtPr>
        <w:sdtEndPr/>
        <w:sdtContent>
          <w:r w:rsidRPr="002450C4">
            <w:rPr>
              <w:color w:val="000000" w:themeColor="text1"/>
              <w:lang w:val="id-ID"/>
            </w:rPr>
            <w:t>(Dean, 2014)</w:t>
          </w:r>
        </w:sdtContent>
      </w:sdt>
      <w:r w:rsidRPr="002450C4">
        <w:rPr>
          <w:color w:val="000000" w:themeColor="text1"/>
        </w:rPr>
        <w:t xml:space="preserve">. </w:t>
      </w:r>
      <w:r w:rsidRPr="002450C4">
        <w:rPr>
          <w:color w:val="000000" w:themeColor="text1"/>
          <w:lang w:val="id-ID"/>
        </w:rPr>
        <w:t>Tamoxifen is commonly used as a first-line medication to reduce the risk of recurrence, both locoregional or contralateral, and slow down or halt the metastasis of breast cancer in premenopausal women and postmenopausal women when combined with aromatase inhibitors. Despite the perceived success of tamoxifen therapy, approximately 30-50% of patients do not achieve the desired therapeutic effects and may exhibit symptoms of cancer recurrence, including hyperhidrosis</w:t>
      </w:r>
      <w:r w:rsidRPr="002450C4">
        <w:rPr>
          <w:color w:val="000000" w:themeColor="text1"/>
        </w:rPr>
        <w:t>,</w:t>
      </w:r>
      <w:r w:rsidRPr="002450C4">
        <w:rPr>
          <w:color w:val="000000" w:themeColor="text1"/>
          <w:lang w:val="id-ID"/>
        </w:rPr>
        <w:t xml:space="preserve"> hot flushes, irregular menstruation, metastasis, and even death </w:t>
      </w:r>
      <w:sdt>
        <w:sdtPr>
          <w:rPr>
            <w:color w:val="000000" w:themeColor="text1"/>
            <w:lang w:val="id-ID"/>
          </w:rPr>
          <w:tag w:val="MENDELEY_CITATION_v3_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"/>
          <w:id w:val="-280036451"/>
          <w:placeholder>
            <w:docPart w:val="DefaultPlaceholder_-1854013440"/>
          </w:placeholder>
        </w:sdtPr>
        <w:sdtEndPr/>
        <w:sdtContent>
          <w:r w:rsidRPr="002450C4">
            <w:rPr>
              <w:color w:val="000000" w:themeColor="text1"/>
              <w:lang w:val="id-ID"/>
            </w:rPr>
            <w:t>(Buijs et al., 2023);</w:t>
          </w:r>
        </w:sdtContent>
      </w:sdt>
    </w:p>
    <w:p w14:paraId="4D34E7E4" w14:textId="77777777" w:rsidR="00F517C3" w:rsidRPr="002450C4" w:rsidRDefault="00E12909" w:rsidP="002450C4">
      <w:pPr>
        <w:ind w:firstLine="426"/>
        <w:jc w:val="both"/>
        <w:rPr>
          <w:color w:val="000000" w:themeColor="text1"/>
          <w:lang w:val="id-ID"/>
        </w:rPr>
      </w:pPr>
      <w:r w:rsidRPr="002450C4">
        <w:rPr>
          <w:color w:val="000000" w:themeColor="text1"/>
          <w:lang w:val="id-ID"/>
        </w:rPr>
        <w:t>A factor in the selection of treatment regimens for breast cancer is hormone receptor-positive. Estrogen receptors are expressed in the tumors of breast cancer patients, and studies show the benefits of using selective estrogens such as tamoxifen as an effective treatment as well as preventing breast cancer recurrence</w:t>
      </w:r>
      <w:r w:rsidRPr="002450C4">
        <w:rPr>
          <w:color w:val="000000" w:themeColor="text1"/>
        </w:rPr>
        <w:t xml:space="preserve"> </w:t>
      </w:r>
      <w:sdt>
        <w:sdtPr>
          <w:rPr>
            <w:color w:val="000000" w:themeColor="text1"/>
          </w:rPr>
          <w:tag w:val="MENDELEY_CITATION_v3_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"/>
          <w:id w:val="1862775600"/>
          <w:placeholder>
            <w:docPart w:val="DefaultPlaceholder_-1854013440"/>
          </w:placeholder>
        </w:sdtPr>
        <w:sdtEndPr/>
        <w:sdtContent>
          <w:r w:rsidRPr="002450C4">
            <w:rPr>
              <w:color w:val="000000" w:themeColor="text1"/>
            </w:rPr>
            <w:t>(Dean, 2014)</w:t>
          </w:r>
        </w:sdtContent>
      </w:sdt>
      <w:r w:rsidRPr="002450C4">
        <w:rPr>
          <w:color w:val="000000" w:themeColor="text1"/>
          <w:lang w:val="id-ID"/>
        </w:rPr>
        <w:t>. This drug is a pro-drug that needs metabolic activation to become an effective metabolite, endoxifen and 4-hydroxytamoxifen.</w:t>
      </w:r>
      <w:r w:rsidRPr="002450C4">
        <w:rPr>
          <w:color w:val="000000" w:themeColor="text1"/>
        </w:rPr>
        <w:t xml:space="preserve"> E</w:t>
      </w:r>
      <w:r w:rsidRPr="002450C4">
        <w:rPr>
          <w:color w:val="000000" w:themeColor="text1"/>
          <w:lang w:val="id-ID"/>
        </w:rPr>
        <w:t xml:space="preserve">ndoxifen </w:t>
      </w:r>
      <w:r w:rsidRPr="002450C4">
        <w:rPr>
          <w:color w:val="000000" w:themeColor="text1"/>
        </w:rPr>
        <w:t>is formed</w:t>
      </w:r>
      <w:r w:rsidRPr="002450C4">
        <w:rPr>
          <w:color w:val="000000" w:themeColor="text1"/>
          <w:lang w:val="id-ID"/>
        </w:rPr>
        <w:t xml:space="preserve"> by converting the inactive primary metabolite N-desmethyl tamoxifen (Dean, 2014). The enzyme CYP2D6 is known to be involved in more than a quarter of identified drugs. Several studies have shown an association between the CYP2D6 genotype and tamoxifen treatment outcome, and also a contribution from the CYP2C9 and CYP3A genes in the metabolism of this drug. </w:t>
      </w:r>
      <w:sdt>
        <w:sdtPr>
          <w:rPr>
            <w:color w:val="000000" w:themeColor="text1"/>
            <w:lang w:val="id-ID"/>
          </w:rPr>
          <w:tag w:val="MENDELEY_CITATION_v3_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"/>
          <w:id w:val="540871252"/>
          <w:placeholder>
            <w:docPart w:val="DefaultPlaceholder_-1854013440"/>
          </w:placeholder>
        </w:sdtPr>
        <w:sdtEndPr/>
        <w:sdtContent>
          <w:r w:rsidRPr="002450C4">
            <w:rPr>
              <w:color w:val="000000" w:themeColor="text1"/>
              <w:lang w:val="id-ID"/>
            </w:rPr>
            <w:t>(Zeng et al., 2013)</w:t>
          </w:r>
        </w:sdtContent>
      </w:sdt>
      <w:r w:rsidRPr="002450C4">
        <w:rPr>
          <w:color w:val="000000" w:themeColor="text1"/>
          <w:lang w:val="id-ID"/>
        </w:rPr>
        <w:t xml:space="preserve">; </w:t>
      </w:r>
      <w:sdt>
        <w:sdtPr>
          <w:rPr>
            <w:color w:val="000000" w:themeColor="text1"/>
            <w:lang w:val="id-ID"/>
          </w:rPr>
          <w:tag w:val="MENDELEY_CITATION_v3_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"/>
          <w:id w:val="315621852"/>
          <w:placeholder>
            <w:docPart w:val="DefaultPlaceholder_-1854013440"/>
          </w:placeholder>
        </w:sdtPr>
        <w:sdtEndPr/>
        <w:sdtContent>
          <w:r w:rsidRPr="002450C4">
            <w:rPr>
              <w:color w:val="000000" w:themeColor="text1"/>
              <w:lang w:val="id-ID"/>
            </w:rPr>
            <w:t>(Lu et al., 2012)</w:t>
          </w:r>
        </w:sdtContent>
      </w:sdt>
    </w:p>
    <w:p w14:paraId="01B0EE9F" w14:textId="77777777" w:rsidR="00F517C3" w:rsidRPr="002450C4" w:rsidRDefault="00E12909" w:rsidP="002450C4">
      <w:pPr>
        <w:ind w:firstLine="426"/>
        <w:jc w:val="both"/>
        <w:rPr>
          <w:color w:val="000000" w:themeColor="text1"/>
          <w:lang w:val="id-ID"/>
        </w:rPr>
      </w:pPr>
      <w:r w:rsidRPr="002450C4">
        <w:rPr>
          <w:color w:val="000000" w:themeColor="text1"/>
          <w:lang w:val="id-ID"/>
        </w:rPr>
        <w:t xml:space="preserve">The CYP2D6 gene is part of the cytochrome P450 (CYP450) superfamily that forms the liver's central lipid, hormone, toxin, and drug metabolism system. </w:t>
      </w:r>
      <w:r w:rsidRPr="002450C4">
        <w:rPr>
          <w:color w:val="000000" w:themeColor="text1"/>
        </w:rPr>
        <w:t xml:space="preserve">Several factors can affect CYP450 enzyme activity, including </w:t>
      </w:r>
      <w:r w:rsidRPr="002450C4">
        <w:rPr>
          <w:color w:val="000000" w:themeColor="text1"/>
          <w:lang w:val="id-ID"/>
        </w:rPr>
        <w:t xml:space="preserve">genetic variation, gender, age, type, and degree of disease </w:t>
      </w:r>
      <w:sdt>
        <w:sdtPr>
          <w:rPr>
            <w:color w:val="000000" w:themeColor="text1"/>
            <w:lang w:val="id-ID"/>
          </w:rPr>
          <w:tag w:val="MENDELEY_CITATION_v3_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"/>
          <w:id w:val="-671019728"/>
          <w:placeholder>
            <w:docPart w:val="DefaultPlaceholder_-1854013440"/>
          </w:placeholder>
        </w:sdtPr>
        <w:sdtEndPr/>
        <w:sdtContent>
          <w:r w:rsidRPr="002450C4">
            <w:rPr>
              <w:color w:val="000000" w:themeColor="text1"/>
            </w:rPr>
            <w:t>(Zanger &amp; Schwab, 2013)</w:t>
          </w:r>
        </w:sdtContent>
      </w:sdt>
      <w:r w:rsidRPr="002450C4">
        <w:rPr>
          <w:color w:val="000000" w:themeColor="text1"/>
          <w:lang w:val="id-ID"/>
        </w:rPr>
        <w:t xml:space="preserve">. The enzymes of CYP2D6 are responsible for about 25% of the metabolism of various drugs, such as analgesics, antipsychotics, antidepressants, and β-blockers. </w:t>
      </w:r>
      <w:r w:rsidRPr="002450C4">
        <w:rPr>
          <w:color w:val="000000" w:themeColor="text1"/>
          <w:lang w:val="id-ID"/>
        </w:rPr>
        <w:lastRenderedPageBreak/>
        <w:t xml:space="preserve">The variation of CYP2D6 enzyme activity is vast due to Single-Nucleotide Polymorphisms (SNPs) and sequence variations caused by DNA insertions or deletions. The asterisk (*) on each allele marks the specific combination of SNPs that cause changes in the CYP2D6 gene; the </w:t>
      </w:r>
      <w:r w:rsidRPr="002450C4">
        <w:rPr>
          <w:color w:val="000000" w:themeColor="text1"/>
          <w:lang w:val="id-ID"/>
        </w:rPr>
        <w:t xml:space="preserve">combination of these alleles can be used to determine the diplotype of an individual. Genotype variation and its relationship with enzyme activity in metabolizing tamoxifen can be seen in </w:t>
      </w:r>
      <w:r w:rsidR="00A86F3B" w:rsidRPr="002450C4">
        <w:fldChar w:fldCharType="begin"/>
      </w:r>
      <w:r w:rsidR="00A86F3B" w:rsidRPr="002450C4">
        <w:rPr>
          <w:color w:val="000000" w:themeColor="text1"/>
        </w:rPr>
        <w:instrText xml:space="preserve"> HYPERLINK \l "tabel1" </w:instrText>
      </w:r>
      <w:r w:rsidR="00A86F3B" w:rsidRPr="002450C4">
        <w:fldChar w:fldCharType="separate"/>
      </w:r>
      <w:r w:rsidRPr="002450C4">
        <w:rPr>
          <w:rStyle w:val="Hyperlink"/>
          <w:color w:val="000000" w:themeColor="text1"/>
          <w:u w:val="none"/>
          <w:lang w:val="id-ID"/>
        </w:rPr>
        <w:t>Table 1.</w:t>
      </w:r>
      <w:r w:rsidR="00A86F3B" w:rsidRPr="002450C4">
        <w:rPr>
          <w:rStyle w:val="Hyperlink"/>
          <w:color w:val="000000" w:themeColor="text1"/>
          <w:u w:val="none"/>
          <w:lang w:val="id-ID"/>
        </w:rPr>
        <w:fldChar w:fldCharType="end"/>
      </w:r>
    </w:p>
    <w:p w14:paraId="7BBF069A" w14:textId="77777777" w:rsidR="00F517C3" w:rsidRDefault="00F517C3">
      <w:pPr>
        <w:jc w:val="both"/>
        <w:rPr>
          <w:color w:val="000000"/>
          <w:lang w:val="id-ID"/>
        </w:rPr>
        <w:sectPr w:rsidR="00F517C3">
          <w:type w:val="continuous"/>
          <w:pgSz w:w="11907" w:h="16839"/>
          <w:pgMar w:top="1134" w:right="1134" w:bottom="1134" w:left="1134" w:header="720" w:footer="720" w:gutter="0"/>
          <w:cols w:num="2" w:space="283"/>
          <w:titlePg/>
          <w:docGrid w:linePitch="360"/>
        </w:sectPr>
      </w:pPr>
      <w:bookmarkStart w:id="3" w:name="_Hlk165647467"/>
    </w:p>
    <w:p w14:paraId="6A6D2EAB" w14:textId="5CF0D6E7" w:rsidR="00F517C3" w:rsidRDefault="00E12909">
      <w:pPr>
        <w:pStyle w:val="Caption"/>
        <w:keepNext/>
        <w:spacing w:before="200" w:after="0"/>
        <w:jc w:val="center"/>
        <w:rPr>
          <w:b/>
          <w:bCs/>
          <w:i w:val="0"/>
          <w:iCs w:val="0"/>
          <w:color w:val="auto"/>
          <w:sz w:val="24"/>
          <w:szCs w:val="24"/>
        </w:rPr>
      </w:pPr>
      <w:bookmarkStart w:id="4" w:name="tabel1"/>
      <w:r>
        <w:rPr>
          <w:b/>
          <w:bCs/>
          <w:i w:val="0"/>
          <w:iCs w:val="0"/>
          <w:color w:val="auto"/>
          <w:sz w:val="24"/>
          <w:szCs w:val="24"/>
        </w:rPr>
        <w:t>Tab</w:t>
      </w:r>
      <w:r>
        <w:rPr>
          <w:b/>
          <w:bCs/>
          <w:i w:val="0"/>
          <w:iCs w:val="0"/>
          <w:color w:val="auto"/>
          <w:sz w:val="24"/>
          <w:szCs w:val="24"/>
          <w:lang w:val="id-ID"/>
        </w:rPr>
        <w:t>le</w:t>
      </w:r>
      <w:r>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Tabel \* ARABIC </w:instrText>
      </w:r>
      <w:r>
        <w:rPr>
          <w:b/>
          <w:bCs/>
          <w:i w:val="0"/>
          <w:iCs w:val="0"/>
          <w:color w:val="auto"/>
          <w:sz w:val="24"/>
          <w:szCs w:val="24"/>
        </w:rPr>
        <w:fldChar w:fldCharType="separate"/>
      </w:r>
      <w:r w:rsidR="00DE77F6">
        <w:rPr>
          <w:b/>
          <w:bCs/>
          <w:i w:val="0"/>
          <w:iCs w:val="0"/>
          <w:noProof/>
          <w:color w:val="auto"/>
          <w:sz w:val="24"/>
          <w:szCs w:val="24"/>
        </w:rPr>
        <w:t>1</w:t>
      </w:r>
      <w:r>
        <w:rPr>
          <w:b/>
          <w:bCs/>
          <w:i w:val="0"/>
          <w:iCs w:val="0"/>
          <w:color w:val="auto"/>
          <w:sz w:val="24"/>
          <w:szCs w:val="24"/>
        </w:rPr>
        <w:fldChar w:fldCharType="end"/>
      </w:r>
      <w:r>
        <w:rPr>
          <w:b/>
          <w:bCs/>
          <w:i w:val="0"/>
          <w:iCs w:val="0"/>
          <w:color w:val="auto"/>
          <w:sz w:val="24"/>
          <w:szCs w:val="24"/>
          <w:lang w:val="id-ID"/>
        </w:rPr>
        <w:t xml:space="preserve">. </w:t>
      </w:r>
      <w:bookmarkEnd w:id="4"/>
      <w:r>
        <w:rPr>
          <w:b/>
          <w:bCs/>
          <w:i w:val="0"/>
          <w:iCs w:val="0"/>
          <w:color w:val="auto"/>
          <w:sz w:val="24"/>
          <w:szCs w:val="24"/>
          <w:lang w:val="id-ID"/>
        </w:rPr>
        <w:t>Phenotype of Tamoxifen metabolism based on CYP2D6 diplotype</w:t>
      </w:r>
    </w:p>
    <w:tbl>
      <w:tblPr>
        <w:tblStyle w:val="PlainTable22"/>
        <w:tblW w:w="9072" w:type="dxa"/>
        <w:tblLook w:val="04A0" w:firstRow="1" w:lastRow="0" w:firstColumn="1" w:lastColumn="0" w:noHBand="0" w:noVBand="1"/>
      </w:tblPr>
      <w:tblGrid>
        <w:gridCol w:w="2202"/>
        <w:gridCol w:w="1289"/>
        <w:gridCol w:w="3597"/>
        <w:gridCol w:w="1984"/>
      </w:tblGrid>
      <w:tr w:rsidR="00F517C3" w14:paraId="1A0E0C09" w14:textId="77777777" w:rsidTr="00F517C3">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79A4361A" w14:textId="77777777" w:rsidR="00F517C3" w:rsidRDefault="00E12909">
            <w:pPr>
              <w:jc w:val="center"/>
              <w:rPr>
                <w:b w:val="0"/>
                <w:bCs w:val="0"/>
              </w:rPr>
            </w:pPr>
            <w:r>
              <w:rPr>
                <w:color w:val="000000"/>
              </w:rPr>
              <w:t>Phenotype</w:t>
            </w:r>
          </w:p>
        </w:tc>
        <w:tc>
          <w:tcPr>
            <w:tcW w:w="3597" w:type="dxa"/>
            <w:vMerge w:val="restart"/>
            <w:vAlign w:val="center"/>
          </w:tcPr>
          <w:p w14:paraId="2BBC7770" w14:textId="77777777" w:rsidR="00F517C3" w:rsidRDefault="00E12909">
            <w:pPr>
              <w:jc w:val="center"/>
              <w:cnfStyle w:val="100000000000" w:firstRow="1" w:lastRow="0" w:firstColumn="0" w:lastColumn="0" w:oddVBand="0" w:evenVBand="0" w:oddHBand="0" w:evenHBand="0" w:firstRowFirstColumn="0" w:firstRowLastColumn="0" w:lastRowFirstColumn="0" w:lastRowLastColumn="0"/>
              <w:rPr>
                <w:b w:val="0"/>
                <w:bCs w:val="0"/>
              </w:rPr>
            </w:pPr>
            <w:r>
              <w:rPr>
                <w:color w:val="000000"/>
              </w:rPr>
              <w:t>Genotype</w:t>
            </w:r>
          </w:p>
        </w:tc>
        <w:tc>
          <w:tcPr>
            <w:tcW w:w="1984" w:type="dxa"/>
            <w:vMerge w:val="restart"/>
            <w:vAlign w:val="center"/>
          </w:tcPr>
          <w:p w14:paraId="783EBE0E" w14:textId="77777777" w:rsidR="00F517C3" w:rsidRDefault="00E12909">
            <w:pPr>
              <w:jc w:val="center"/>
              <w:cnfStyle w:val="100000000000" w:firstRow="1" w:lastRow="0" w:firstColumn="0" w:lastColumn="0" w:oddVBand="0" w:evenVBand="0" w:oddHBand="0" w:evenHBand="0" w:firstRowFirstColumn="0" w:firstRowLastColumn="0" w:lastRowFirstColumn="0" w:lastRowLastColumn="0"/>
              <w:rPr>
                <w:b w:val="0"/>
                <w:bCs w:val="0"/>
                <w:lang w:val="id-ID"/>
              </w:rPr>
            </w:pPr>
            <w:r>
              <w:rPr>
                <w:color w:val="000000"/>
                <w:lang w:val="id-ID"/>
              </w:rPr>
              <w:t>Example of CYP2D6 Diplotypes</w:t>
            </w:r>
          </w:p>
        </w:tc>
      </w:tr>
      <w:tr w:rsidR="00F517C3" w14:paraId="484DC84C" w14:textId="77777777" w:rsidTr="00F517C3">
        <w:trPr>
          <w:trHeight w:val="44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vAlign w:val="center"/>
          </w:tcPr>
          <w:p w14:paraId="27F06CF1" w14:textId="77777777" w:rsidR="00F517C3" w:rsidRDefault="00E12909">
            <w:pPr>
              <w:rPr>
                <w:b w:val="0"/>
                <w:bCs w:val="0"/>
                <w:lang w:val="id-ID"/>
              </w:rPr>
            </w:pPr>
            <w:r>
              <w:rPr>
                <w:color w:val="000000"/>
              </w:rPr>
              <w:t>Metabolizer</w:t>
            </w:r>
            <w:r>
              <w:rPr>
                <w:color w:val="000000"/>
                <w:lang w:val="id-ID"/>
              </w:rPr>
              <w:t xml:space="preserve"> Status</w:t>
            </w:r>
          </w:p>
        </w:tc>
        <w:tc>
          <w:tcPr>
            <w:tcW w:w="0" w:type="auto"/>
            <w:tcBorders>
              <w:top w:val="single" w:sz="4" w:space="0" w:color="7F7F7F" w:themeColor="text1" w:themeTint="80"/>
              <w:bottom w:val="single" w:sz="4" w:space="0" w:color="7F7F7F" w:themeColor="text1" w:themeTint="80"/>
            </w:tcBorders>
            <w:vAlign w:val="center"/>
          </w:tcPr>
          <w:p w14:paraId="4D9031D1" w14:textId="77777777" w:rsidR="00F517C3" w:rsidRDefault="00E12909">
            <w:pPr>
              <w:jc w:val="center"/>
              <w:cnfStyle w:val="000000000000" w:firstRow="0" w:lastRow="0" w:firstColumn="0" w:lastColumn="0" w:oddVBand="0" w:evenVBand="0" w:oddHBand="0" w:evenHBand="0" w:firstRowFirstColumn="0" w:firstRowLastColumn="0" w:lastRowFirstColumn="0" w:lastRowLastColumn="0"/>
              <w:rPr>
                <w:lang w:val="id-ID"/>
              </w:rPr>
            </w:pPr>
            <w:r>
              <w:rPr>
                <w:b/>
                <w:bCs/>
                <w:color w:val="000000"/>
                <w:lang w:val="id-ID"/>
              </w:rPr>
              <w:t>Activity score</w:t>
            </w:r>
          </w:p>
        </w:tc>
        <w:tc>
          <w:tcPr>
            <w:tcW w:w="3597" w:type="dxa"/>
            <w:vMerge/>
            <w:tcBorders>
              <w:top w:val="single" w:sz="4" w:space="0" w:color="7F7F7F" w:themeColor="text1" w:themeTint="80"/>
              <w:bottom w:val="single" w:sz="4" w:space="0" w:color="7F7F7F" w:themeColor="text1" w:themeTint="80"/>
            </w:tcBorders>
            <w:vAlign w:val="center"/>
          </w:tcPr>
          <w:p w14:paraId="2FD3F7B8" w14:textId="77777777" w:rsidR="00F517C3" w:rsidRDefault="00F517C3">
            <w:pPr>
              <w:jc w:val="center"/>
              <w:cnfStyle w:val="000000000000" w:firstRow="0" w:lastRow="0" w:firstColumn="0" w:lastColumn="0" w:oddVBand="0" w:evenVBand="0" w:oddHBand="0" w:evenHBand="0" w:firstRowFirstColumn="0" w:firstRowLastColumn="0" w:lastRowFirstColumn="0" w:lastRowLastColumn="0"/>
            </w:pPr>
          </w:p>
        </w:tc>
        <w:tc>
          <w:tcPr>
            <w:tcW w:w="1984" w:type="dxa"/>
            <w:vMerge/>
            <w:tcBorders>
              <w:top w:val="single" w:sz="4" w:space="0" w:color="7F7F7F" w:themeColor="text1" w:themeTint="80"/>
              <w:bottom w:val="single" w:sz="4" w:space="0" w:color="7F7F7F" w:themeColor="text1" w:themeTint="80"/>
            </w:tcBorders>
            <w:vAlign w:val="center"/>
          </w:tcPr>
          <w:p w14:paraId="71D30AAF" w14:textId="77777777" w:rsidR="00F517C3" w:rsidRDefault="00F517C3">
            <w:pPr>
              <w:jc w:val="center"/>
              <w:cnfStyle w:val="000000000000" w:firstRow="0" w:lastRow="0" w:firstColumn="0" w:lastColumn="0" w:oddVBand="0" w:evenVBand="0" w:oddHBand="0" w:evenHBand="0" w:firstRowFirstColumn="0" w:firstRowLastColumn="0" w:lastRowFirstColumn="0" w:lastRowLastColumn="0"/>
            </w:pPr>
          </w:p>
        </w:tc>
      </w:tr>
      <w:tr w:rsidR="00F517C3" w14:paraId="3E6D2795" w14:textId="77777777" w:rsidTr="00F517C3">
        <w:tc>
          <w:tcPr>
            <w:cnfStyle w:val="001000000000" w:firstRow="0" w:lastRow="0" w:firstColumn="1" w:lastColumn="0" w:oddVBand="0" w:evenVBand="0" w:oddHBand="0" w:evenHBand="0" w:firstRowFirstColumn="0" w:firstRowLastColumn="0" w:lastRowFirstColumn="0" w:lastRowLastColumn="0"/>
            <w:tcW w:w="0" w:type="auto"/>
            <w:vAlign w:val="center"/>
          </w:tcPr>
          <w:p w14:paraId="6B09D4AA" w14:textId="77777777" w:rsidR="00F517C3" w:rsidRDefault="00E12909">
            <w:pPr>
              <w:rPr>
                <w:b w:val="0"/>
                <w:bCs w:val="0"/>
              </w:rPr>
            </w:pPr>
            <w:r>
              <w:rPr>
                <w:b w:val="0"/>
                <w:bCs w:val="0"/>
                <w:color w:val="000000"/>
              </w:rPr>
              <w:t xml:space="preserve">Ultra-rapid </w:t>
            </w:r>
            <w:r>
              <w:rPr>
                <w:b w:val="0"/>
                <w:bCs w:val="0"/>
                <w:color w:val="000000"/>
                <w:lang w:val="id-ID"/>
              </w:rPr>
              <w:t>M</w:t>
            </w:r>
            <w:proofErr w:type="spellStart"/>
            <w:r>
              <w:rPr>
                <w:b w:val="0"/>
                <w:bCs w:val="0"/>
                <w:color w:val="000000"/>
              </w:rPr>
              <w:t>etaboli</w:t>
            </w:r>
            <w:proofErr w:type="spellEnd"/>
            <w:r>
              <w:rPr>
                <w:b w:val="0"/>
                <w:bCs w:val="0"/>
                <w:color w:val="000000"/>
                <w:lang w:val="id-ID"/>
              </w:rPr>
              <w:t>sm</w:t>
            </w:r>
            <w:r>
              <w:rPr>
                <w:b w:val="0"/>
                <w:bCs w:val="0"/>
                <w:color w:val="000000"/>
              </w:rPr>
              <w:t xml:space="preserve"> (UM)</w:t>
            </w:r>
          </w:p>
        </w:tc>
        <w:tc>
          <w:tcPr>
            <w:tcW w:w="0" w:type="auto"/>
            <w:vAlign w:val="center"/>
          </w:tcPr>
          <w:p w14:paraId="73305B6A" w14:textId="77777777" w:rsidR="00F517C3" w:rsidRDefault="00E12909">
            <w:pPr>
              <w:jc w:val="center"/>
              <w:cnfStyle w:val="000000000000" w:firstRow="0" w:lastRow="0" w:firstColumn="0" w:lastColumn="0" w:oddVBand="0" w:evenVBand="0" w:oddHBand="0" w:evenHBand="0" w:firstRowFirstColumn="0" w:firstRowLastColumn="0" w:lastRowFirstColumn="0" w:lastRowLastColumn="0"/>
            </w:pPr>
            <w:r>
              <w:rPr>
                <w:color w:val="000000"/>
              </w:rPr>
              <w:t>&gt; 2.0</w:t>
            </w:r>
          </w:p>
        </w:tc>
        <w:tc>
          <w:tcPr>
            <w:tcW w:w="3597" w:type="dxa"/>
            <w:vAlign w:val="center"/>
          </w:tcPr>
          <w:p w14:paraId="212FF3CF" w14:textId="77777777" w:rsidR="00F517C3" w:rsidRDefault="00E12909">
            <w:pPr>
              <w:cnfStyle w:val="000000000000" w:firstRow="0" w:lastRow="0" w:firstColumn="0" w:lastColumn="0" w:oddVBand="0" w:evenVBand="0" w:oddHBand="0" w:evenHBand="0" w:firstRowFirstColumn="0" w:firstRowLastColumn="0" w:lastRowFirstColumn="0" w:lastRowLastColumn="0"/>
              <w:rPr>
                <w:lang w:val="id-ID"/>
              </w:rPr>
            </w:pPr>
            <w:r>
              <w:rPr>
                <w:lang w:val="id-ID"/>
              </w:rPr>
              <w:t>Individuals with functional allele duplication</w:t>
            </w:r>
          </w:p>
        </w:tc>
        <w:tc>
          <w:tcPr>
            <w:tcW w:w="1984" w:type="dxa"/>
            <w:vAlign w:val="center"/>
          </w:tcPr>
          <w:p w14:paraId="47A9213E" w14:textId="77777777" w:rsidR="00F517C3" w:rsidRDefault="00E12909">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20"/>
                <w:szCs w:val="20"/>
              </w:rPr>
              <w:t xml:space="preserve">*1/*1xN, *1/*2xN, </w:t>
            </w:r>
          </w:p>
        </w:tc>
      </w:tr>
      <w:tr w:rsidR="00F517C3" w14:paraId="1041D557" w14:textId="77777777" w:rsidTr="00F517C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vAlign w:val="center"/>
          </w:tcPr>
          <w:p w14:paraId="7C9453B8" w14:textId="77777777" w:rsidR="00F517C3" w:rsidRDefault="00E12909">
            <w:pPr>
              <w:rPr>
                <w:b w:val="0"/>
                <w:bCs w:val="0"/>
              </w:rPr>
            </w:pPr>
            <w:r>
              <w:rPr>
                <w:b w:val="0"/>
                <w:bCs w:val="0"/>
                <w:color w:val="000000"/>
                <w:lang w:val="id-ID"/>
              </w:rPr>
              <w:t>Extensive</w:t>
            </w:r>
            <w:r>
              <w:rPr>
                <w:b w:val="0"/>
                <w:bCs w:val="0"/>
                <w:color w:val="000000"/>
              </w:rPr>
              <w:t xml:space="preserve"> </w:t>
            </w:r>
            <w:r>
              <w:rPr>
                <w:b w:val="0"/>
                <w:bCs w:val="0"/>
                <w:color w:val="000000"/>
                <w:lang w:val="id-ID"/>
              </w:rPr>
              <w:t>M</w:t>
            </w:r>
            <w:proofErr w:type="spellStart"/>
            <w:r>
              <w:rPr>
                <w:b w:val="0"/>
                <w:bCs w:val="0"/>
                <w:color w:val="000000"/>
              </w:rPr>
              <w:t>etaboli</w:t>
            </w:r>
            <w:proofErr w:type="spellEnd"/>
            <w:r>
              <w:rPr>
                <w:b w:val="0"/>
                <w:bCs w:val="0"/>
                <w:color w:val="000000"/>
                <w:lang w:val="id-ID"/>
              </w:rPr>
              <w:t>sm</w:t>
            </w:r>
            <w:r>
              <w:rPr>
                <w:b w:val="0"/>
                <w:bCs w:val="0"/>
                <w:color w:val="000000"/>
              </w:rPr>
              <w:t xml:space="preserve"> (</w:t>
            </w:r>
            <w:r>
              <w:rPr>
                <w:b w:val="0"/>
                <w:bCs w:val="0"/>
                <w:color w:val="000000"/>
                <w:lang w:val="id-ID"/>
              </w:rPr>
              <w:t>EM</w:t>
            </w:r>
            <w:r>
              <w:rPr>
                <w:b w:val="0"/>
                <w:bCs w:val="0"/>
                <w:color w:val="000000"/>
              </w:rPr>
              <w:t>)</w:t>
            </w:r>
          </w:p>
        </w:tc>
        <w:tc>
          <w:tcPr>
            <w:tcW w:w="0" w:type="auto"/>
            <w:tcBorders>
              <w:top w:val="single" w:sz="4" w:space="0" w:color="7F7F7F" w:themeColor="text1" w:themeTint="80"/>
              <w:bottom w:val="single" w:sz="4" w:space="0" w:color="7F7F7F" w:themeColor="text1" w:themeTint="80"/>
            </w:tcBorders>
            <w:vAlign w:val="center"/>
          </w:tcPr>
          <w:p w14:paraId="615CBCD1" w14:textId="77777777" w:rsidR="00F517C3" w:rsidRDefault="00E12909">
            <w:pPr>
              <w:jc w:val="center"/>
              <w:cnfStyle w:val="000000000000" w:firstRow="0" w:lastRow="0" w:firstColumn="0" w:lastColumn="0" w:oddVBand="0" w:evenVBand="0" w:oddHBand="0" w:evenHBand="0" w:firstRowFirstColumn="0" w:firstRowLastColumn="0" w:lastRowFirstColumn="0" w:lastRowLastColumn="0"/>
            </w:pPr>
            <w:r>
              <w:rPr>
                <w:color w:val="000000"/>
              </w:rPr>
              <w:t>1.5 - 2.0</w:t>
            </w:r>
          </w:p>
        </w:tc>
        <w:tc>
          <w:tcPr>
            <w:tcW w:w="3597" w:type="dxa"/>
            <w:tcBorders>
              <w:top w:val="single" w:sz="4" w:space="0" w:color="7F7F7F" w:themeColor="text1" w:themeTint="80"/>
              <w:bottom w:val="single" w:sz="4" w:space="0" w:color="7F7F7F" w:themeColor="text1" w:themeTint="80"/>
            </w:tcBorders>
            <w:vAlign w:val="center"/>
          </w:tcPr>
          <w:p w14:paraId="3DC48B3F" w14:textId="77777777" w:rsidR="00F517C3" w:rsidRDefault="00E12909">
            <w:pPr>
              <w:cnfStyle w:val="000000000000" w:firstRow="0" w:lastRow="0" w:firstColumn="0" w:lastColumn="0" w:oddVBand="0" w:evenVBand="0" w:oddHBand="0" w:evenHBand="0" w:firstRowFirstColumn="0" w:firstRowLastColumn="0" w:lastRowFirstColumn="0" w:lastRowLastColumn="0"/>
              <w:rPr>
                <w:lang w:val="id-ID"/>
              </w:rPr>
            </w:pPr>
            <w:r>
              <w:rPr>
                <w:color w:val="000000"/>
                <w:lang w:val="id-ID"/>
              </w:rPr>
              <w:t xml:space="preserve">Individuals </w:t>
            </w:r>
            <w:r>
              <w:rPr>
                <w:color w:val="000000"/>
              </w:rPr>
              <w:t>with</w:t>
            </w:r>
            <w:r>
              <w:rPr>
                <w:color w:val="000000"/>
                <w:lang w:val="id-ID"/>
              </w:rPr>
              <w:t xml:space="preserve"> </w:t>
            </w:r>
            <w:r>
              <w:rPr>
                <w:color w:val="000000"/>
              </w:rPr>
              <w:t>two</w:t>
            </w:r>
            <w:r>
              <w:rPr>
                <w:color w:val="000000"/>
                <w:lang w:val="id-ID"/>
              </w:rPr>
              <w:t xml:space="preserve"> normal functional alleles and </w:t>
            </w:r>
            <w:r>
              <w:rPr>
                <w:color w:val="000000"/>
              </w:rPr>
              <w:t xml:space="preserve">one </w:t>
            </w:r>
            <w:r>
              <w:rPr>
                <w:color w:val="000000"/>
                <w:lang w:val="id-ID"/>
              </w:rPr>
              <w:t>weak/low functional allele</w:t>
            </w:r>
          </w:p>
        </w:tc>
        <w:tc>
          <w:tcPr>
            <w:tcW w:w="1984" w:type="dxa"/>
            <w:tcBorders>
              <w:top w:val="single" w:sz="4" w:space="0" w:color="7F7F7F" w:themeColor="text1" w:themeTint="80"/>
              <w:bottom w:val="single" w:sz="4" w:space="0" w:color="7F7F7F" w:themeColor="text1" w:themeTint="80"/>
            </w:tcBorders>
            <w:vAlign w:val="center"/>
          </w:tcPr>
          <w:p w14:paraId="381ECA40" w14:textId="77777777" w:rsidR="00F517C3" w:rsidRDefault="00E12909">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20"/>
                <w:szCs w:val="20"/>
              </w:rPr>
              <w:t xml:space="preserve">*1/*41, *1/*1, *1/*2, *2/*2 </w:t>
            </w:r>
          </w:p>
        </w:tc>
      </w:tr>
      <w:tr w:rsidR="00F517C3" w14:paraId="0DEF1C7F" w14:textId="77777777" w:rsidTr="00F517C3">
        <w:tc>
          <w:tcPr>
            <w:cnfStyle w:val="001000000000" w:firstRow="0" w:lastRow="0" w:firstColumn="1" w:lastColumn="0" w:oddVBand="0" w:evenVBand="0" w:oddHBand="0" w:evenHBand="0" w:firstRowFirstColumn="0" w:firstRowLastColumn="0" w:lastRowFirstColumn="0" w:lastRowLastColumn="0"/>
            <w:tcW w:w="0" w:type="auto"/>
            <w:vAlign w:val="center"/>
          </w:tcPr>
          <w:p w14:paraId="48A22726" w14:textId="77777777" w:rsidR="00F517C3" w:rsidRDefault="00E12909">
            <w:pPr>
              <w:rPr>
                <w:b w:val="0"/>
                <w:bCs w:val="0"/>
              </w:rPr>
            </w:pPr>
            <w:r>
              <w:rPr>
                <w:b w:val="0"/>
                <w:bCs w:val="0"/>
                <w:color w:val="000000"/>
              </w:rPr>
              <w:t xml:space="preserve">Intermediate </w:t>
            </w:r>
            <w:r>
              <w:rPr>
                <w:b w:val="0"/>
                <w:bCs w:val="0"/>
                <w:color w:val="000000"/>
                <w:lang w:val="id-ID"/>
              </w:rPr>
              <w:t>M</w:t>
            </w:r>
            <w:proofErr w:type="spellStart"/>
            <w:r>
              <w:rPr>
                <w:b w:val="0"/>
                <w:bCs w:val="0"/>
                <w:color w:val="000000"/>
              </w:rPr>
              <w:t>etaboli</w:t>
            </w:r>
            <w:proofErr w:type="spellEnd"/>
            <w:r>
              <w:rPr>
                <w:b w:val="0"/>
                <w:bCs w:val="0"/>
                <w:color w:val="000000"/>
                <w:lang w:val="id-ID"/>
              </w:rPr>
              <w:t>sm</w:t>
            </w:r>
            <w:r>
              <w:rPr>
                <w:b w:val="0"/>
                <w:bCs w:val="0"/>
                <w:color w:val="000000"/>
              </w:rPr>
              <w:t xml:space="preserve"> (IM)</w:t>
            </w:r>
          </w:p>
        </w:tc>
        <w:tc>
          <w:tcPr>
            <w:tcW w:w="0" w:type="auto"/>
            <w:vAlign w:val="center"/>
          </w:tcPr>
          <w:p w14:paraId="0FC4ADA8" w14:textId="77777777" w:rsidR="00F517C3" w:rsidRDefault="00E12909">
            <w:pPr>
              <w:jc w:val="center"/>
              <w:cnfStyle w:val="000000000000" w:firstRow="0" w:lastRow="0" w:firstColumn="0" w:lastColumn="0" w:oddVBand="0" w:evenVBand="0" w:oddHBand="0" w:evenHBand="0" w:firstRowFirstColumn="0" w:firstRowLastColumn="0" w:lastRowFirstColumn="0" w:lastRowLastColumn="0"/>
            </w:pPr>
            <w:r>
              <w:rPr>
                <w:color w:val="000000"/>
              </w:rPr>
              <w:t>0.5</w:t>
            </w:r>
          </w:p>
        </w:tc>
        <w:tc>
          <w:tcPr>
            <w:tcW w:w="3597" w:type="dxa"/>
            <w:vAlign w:val="center"/>
          </w:tcPr>
          <w:p w14:paraId="0746B923" w14:textId="77777777" w:rsidR="00F517C3" w:rsidRDefault="00E12909">
            <w:pPr>
              <w:cnfStyle w:val="000000000000" w:firstRow="0" w:lastRow="0" w:firstColumn="0" w:lastColumn="0" w:oddVBand="0" w:evenVBand="0" w:oddHBand="0" w:evenHBand="0" w:firstRowFirstColumn="0" w:firstRowLastColumn="0" w:lastRowFirstColumn="0" w:lastRowLastColumn="0"/>
              <w:rPr>
                <w:lang w:val="id-ID"/>
              </w:rPr>
            </w:pPr>
            <w:r>
              <w:rPr>
                <w:color w:val="000000"/>
                <w:lang w:val="id-ID"/>
              </w:rPr>
              <w:t xml:space="preserve">Individuals with </w:t>
            </w:r>
            <w:r>
              <w:rPr>
                <w:color w:val="000000"/>
              </w:rPr>
              <w:t>one</w:t>
            </w:r>
            <w:r>
              <w:rPr>
                <w:color w:val="000000"/>
                <w:lang w:val="id-ID"/>
              </w:rPr>
              <w:t xml:space="preserve"> low functional allele and one non-functional allele</w:t>
            </w:r>
          </w:p>
        </w:tc>
        <w:tc>
          <w:tcPr>
            <w:tcW w:w="1984" w:type="dxa"/>
            <w:vAlign w:val="center"/>
          </w:tcPr>
          <w:p w14:paraId="3F39228C" w14:textId="77777777" w:rsidR="00F517C3" w:rsidRDefault="00E12909">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20"/>
                <w:szCs w:val="20"/>
              </w:rPr>
              <w:t xml:space="preserve">*5/*9, *4/*10, *4/*41 </w:t>
            </w:r>
          </w:p>
        </w:tc>
      </w:tr>
      <w:tr w:rsidR="00F517C3" w14:paraId="61AE2274" w14:textId="77777777" w:rsidTr="00F517C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vAlign w:val="center"/>
          </w:tcPr>
          <w:p w14:paraId="2924DA21" w14:textId="77777777" w:rsidR="00F517C3" w:rsidRDefault="00E12909">
            <w:pPr>
              <w:rPr>
                <w:b w:val="0"/>
                <w:bCs w:val="0"/>
              </w:rPr>
            </w:pPr>
            <w:r>
              <w:rPr>
                <w:b w:val="0"/>
                <w:bCs w:val="0"/>
                <w:color w:val="000000"/>
              </w:rPr>
              <w:t xml:space="preserve">Poor </w:t>
            </w:r>
            <w:r>
              <w:rPr>
                <w:b w:val="0"/>
                <w:bCs w:val="0"/>
                <w:color w:val="000000"/>
                <w:lang w:val="id-ID"/>
              </w:rPr>
              <w:t>M</w:t>
            </w:r>
            <w:proofErr w:type="spellStart"/>
            <w:r>
              <w:rPr>
                <w:b w:val="0"/>
                <w:bCs w:val="0"/>
                <w:color w:val="000000"/>
              </w:rPr>
              <w:t>etaboli</w:t>
            </w:r>
            <w:proofErr w:type="spellEnd"/>
            <w:r>
              <w:rPr>
                <w:b w:val="0"/>
                <w:bCs w:val="0"/>
                <w:color w:val="000000"/>
                <w:lang w:val="id-ID"/>
              </w:rPr>
              <w:t>sm</w:t>
            </w:r>
            <w:r>
              <w:rPr>
                <w:b w:val="0"/>
                <w:bCs w:val="0"/>
                <w:color w:val="000000"/>
              </w:rPr>
              <w:t xml:space="preserve"> (PM)</w:t>
            </w:r>
          </w:p>
        </w:tc>
        <w:tc>
          <w:tcPr>
            <w:tcW w:w="0" w:type="auto"/>
            <w:tcBorders>
              <w:top w:val="single" w:sz="4" w:space="0" w:color="7F7F7F" w:themeColor="text1" w:themeTint="80"/>
              <w:bottom w:val="single" w:sz="4" w:space="0" w:color="7F7F7F" w:themeColor="text1" w:themeTint="80"/>
            </w:tcBorders>
            <w:vAlign w:val="center"/>
          </w:tcPr>
          <w:p w14:paraId="05D0DAFD" w14:textId="77777777" w:rsidR="00F517C3" w:rsidRDefault="00E12909">
            <w:pPr>
              <w:jc w:val="center"/>
              <w:cnfStyle w:val="000000000000" w:firstRow="0" w:lastRow="0" w:firstColumn="0" w:lastColumn="0" w:oddVBand="0" w:evenVBand="0" w:oddHBand="0" w:evenHBand="0" w:firstRowFirstColumn="0" w:firstRowLastColumn="0" w:lastRowFirstColumn="0" w:lastRowLastColumn="0"/>
            </w:pPr>
            <w:r>
              <w:rPr>
                <w:color w:val="000000"/>
              </w:rPr>
              <w:t>0</w:t>
            </w:r>
          </w:p>
        </w:tc>
        <w:tc>
          <w:tcPr>
            <w:tcW w:w="3597" w:type="dxa"/>
            <w:tcBorders>
              <w:top w:val="single" w:sz="4" w:space="0" w:color="7F7F7F" w:themeColor="text1" w:themeTint="80"/>
              <w:bottom w:val="single" w:sz="4" w:space="0" w:color="7F7F7F" w:themeColor="text1" w:themeTint="80"/>
            </w:tcBorders>
            <w:vAlign w:val="center"/>
          </w:tcPr>
          <w:p w14:paraId="386DDBD3" w14:textId="77777777" w:rsidR="00F517C3" w:rsidRDefault="00E12909">
            <w:pPr>
              <w:cnfStyle w:val="000000000000" w:firstRow="0" w:lastRow="0" w:firstColumn="0" w:lastColumn="0" w:oddVBand="0" w:evenVBand="0" w:oddHBand="0" w:evenHBand="0" w:firstRowFirstColumn="0" w:firstRowLastColumn="0" w:lastRowFirstColumn="0" w:lastRowLastColumn="0"/>
              <w:rPr>
                <w:lang w:val="id-ID"/>
              </w:rPr>
            </w:pPr>
            <w:r>
              <w:rPr>
                <w:color w:val="000000"/>
                <w:lang w:val="id-ID"/>
              </w:rPr>
              <w:t>Individuals with non-functional alleles</w:t>
            </w:r>
          </w:p>
        </w:tc>
        <w:tc>
          <w:tcPr>
            <w:tcW w:w="1984" w:type="dxa"/>
            <w:tcBorders>
              <w:top w:val="single" w:sz="4" w:space="0" w:color="7F7F7F" w:themeColor="text1" w:themeTint="80"/>
              <w:bottom w:val="single" w:sz="4" w:space="0" w:color="7F7F7F" w:themeColor="text1" w:themeTint="80"/>
            </w:tcBorders>
            <w:vAlign w:val="center"/>
          </w:tcPr>
          <w:p w14:paraId="6997052B" w14:textId="77777777" w:rsidR="00F517C3" w:rsidRDefault="00E12909">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20"/>
                <w:szCs w:val="20"/>
              </w:rPr>
              <w:t xml:space="preserve">*4/*4, *3/*4, *5/*5, </w:t>
            </w:r>
          </w:p>
        </w:tc>
      </w:tr>
    </w:tbl>
    <w:bookmarkEnd w:id="3"/>
    <w:p w14:paraId="706CA231" w14:textId="77777777" w:rsidR="00F517C3" w:rsidRDefault="00E12909">
      <w:pPr>
        <w:rPr>
          <w:color w:val="000000"/>
          <w:lang w:val="id-ID"/>
        </w:rPr>
        <w:sectPr w:rsidR="00F517C3">
          <w:type w:val="continuous"/>
          <w:pgSz w:w="11907" w:h="16839"/>
          <w:pgMar w:top="1134" w:right="1134" w:bottom="1134" w:left="1134" w:header="720" w:footer="720" w:gutter="0"/>
          <w:cols w:space="283"/>
          <w:titlePg/>
          <w:docGrid w:linePitch="360"/>
        </w:sectPr>
      </w:pPr>
      <w:r>
        <w:rPr>
          <w:color w:val="000000"/>
          <w:lang w:val="id-ID"/>
        </w:rPr>
        <w:t>Reference: CPIC (2018)</w:t>
      </w:r>
    </w:p>
    <w:p w14:paraId="12971AC7" w14:textId="77777777" w:rsidR="00F517C3" w:rsidRDefault="00F517C3">
      <w:pPr>
        <w:ind w:firstLine="720"/>
        <w:jc w:val="both"/>
        <w:rPr>
          <w:color w:val="000000"/>
          <w:lang w:val="id-ID"/>
        </w:rPr>
      </w:pPr>
    </w:p>
    <w:p w14:paraId="49EB0A33" w14:textId="77777777" w:rsidR="00F517C3" w:rsidRDefault="00E12909" w:rsidP="002450C4">
      <w:pPr>
        <w:ind w:firstLine="426"/>
        <w:jc w:val="both"/>
        <w:rPr>
          <w:lang w:val="id-ID"/>
        </w:rPr>
      </w:pPr>
      <w:r>
        <w:rPr>
          <w:color w:val="000000"/>
          <w:lang w:val="id-ID"/>
        </w:rPr>
        <w:t xml:space="preserve">This study was conducted to identify </w:t>
      </w:r>
      <w:r>
        <w:rPr>
          <w:color w:val="000000"/>
        </w:rPr>
        <w:t>polymorphisms</w:t>
      </w:r>
      <w:r>
        <w:rPr>
          <w:color w:val="000000"/>
          <w:lang w:val="id-ID"/>
        </w:rPr>
        <w:t xml:space="preserve"> in the CYP2D6 gene and the </w:t>
      </w:r>
      <w:r>
        <w:rPr>
          <w:color w:val="000000"/>
        </w:rPr>
        <w:t>effect</w:t>
      </w:r>
      <w:r>
        <w:rPr>
          <w:color w:val="000000"/>
          <w:lang w:val="id-ID"/>
        </w:rPr>
        <w:t xml:space="preserve"> of those variations on tamoxifen metabolism in breast cancer therapy based on genetic information. </w:t>
      </w:r>
    </w:p>
    <w:p w14:paraId="58F3326C" w14:textId="77777777" w:rsidR="00F517C3" w:rsidRDefault="00F517C3">
      <w:pPr>
        <w:ind w:firstLine="720"/>
        <w:jc w:val="both"/>
        <w:rPr>
          <w:lang w:val="id-ID"/>
        </w:rPr>
      </w:pPr>
    </w:p>
    <w:p w14:paraId="04E248A8" w14:textId="77777777" w:rsidR="00F517C3" w:rsidRDefault="00E12909">
      <w:pPr>
        <w:pStyle w:val="Heading1"/>
      </w:pPr>
      <w:bookmarkStart w:id="5" w:name="Method"/>
      <w:r>
        <w:t>METHOD</w:t>
      </w:r>
    </w:p>
    <w:bookmarkEnd w:id="5"/>
    <w:p w14:paraId="780A0C53" w14:textId="77777777" w:rsidR="00F517C3" w:rsidRDefault="00E12909" w:rsidP="00683CF8">
      <w:pPr>
        <w:ind w:firstLine="426"/>
        <w:jc w:val="both"/>
        <w:rPr>
          <w:color w:val="000000"/>
          <w:lang w:val="id-ID"/>
        </w:rPr>
      </w:pPr>
      <w:r>
        <w:rPr>
          <w:color w:val="000000"/>
          <w:lang w:val="id-ID"/>
        </w:rPr>
        <w:t>The method employed in this study is a literature review conducted using a browser and several other sites such as PubMed, Google Scholar, and BMC Cancer. Searches were performed using the keywords “Breast cancer," "CYP2D6", "Genetic variants," "Tamoxifen," and  "Personalized Medicine." The inclusion criteria stipulated that the primary literature must discuss the specified keywords and be published within the last ten years to serve as a primary source. The exclusion criteria mandated that the publication year of the primary literature should be at most ten years. Additionally, literature older than ten years was utilized solely as supplementary supporting information through the trace-back method, which involves a literature review tracing from one reference back to the earliest relevant publication.</w:t>
      </w:r>
    </w:p>
    <w:p w14:paraId="3487CE4E" w14:textId="77777777" w:rsidR="00F517C3" w:rsidRDefault="00F517C3">
      <w:pPr>
        <w:jc w:val="both"/>
        <w:rPr>
          <w:color w:val="000000"/>
        </w:rPr>
      </w:pPr>
    </w:p>
    <w:p w14:paraId="59024D71" w14:textId="77777777" w:rsidR="00F517C3" w:rsidRDefault="00E12909">
      <w:pPr>
        <w:pStyle w:val="Heading1"/>
      </w:pPr>
      <w:bookmarkStart w:id="6" w:name="Result"/>
      <w:r>
        <w:t>RESULT</w:t>
      </w:r>
    </w:p>
    <w:bookmarkEnd w:id="6"/>
    <w:p w14:paraId="4861D05A" w14:textId="77777777" w:rsidR="00F517C3" w:rsidRDefault="00E12909" w:rsidP="0068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lang w:val="id-ID" w:eastAsia="zh-CN"/>
        </w:rPr>
      </w:pPr>
      <w:r w:rsidRPr="00683CF8">
        <w:rPr>
          <w:color w:val="000000" w:themeColor="text1"/>
          <w:lang w:eastAsia="zh-CN"/>
        </w:rPr>
        <w:t>A total of 257 journal articles were found, of which 13 were reviewed, based on studies conducted on CYP2D6 genotypes in several countries and ethnic groups in the Asian region</w:t>
      </w:r>
      <w:r w:rsidRPr="00683CF8">
        <w:rPr>
          <w:color w:val="000000" w:themeColor="text1"/>
          <w:lang w:val="id-ID" w:eastAsia="zh-CN"/>
        </w:rPr>
        <w:t xml:space="preserve">.  The associated Polymorphisms in the CYP2D6 gene, with variations in enzymatic activity, are summarized in </w:t>
      </w:r>
      <w:r w:rsidR="00A86F3B" w:rsidRPr="00683CF8">
        <w:fldChar w:fldCharType="begin"/>
      </w:r>
      <w:r w:rsidR="00A86F3B" w:rsidRPr="00683CF8">
        <w:rPr>
          <w:color w:val="000000" w:themeColor="text1"/>
        </w:rPr>
        <w:instrText xml:space="preserve"> HYPERLINK \l "tabel2" </w:instrText>
      </w:r>
      <w:r w:rsidR="00A86F3B" w:rsidRPr="00683CF8">
        <w:fldChar w:fldCharType="separate"/>
      </w:r>
      <w:r w:rsidRPr="00683CF8">
        <w:rPr>
          <w:rStyle w:val="Hyperlink"/>
          <w:color w:val="000000" w:themeColor="text1"/>
          <w:u w:val="none"/>
          <w:lang w:val="id-ID" w:eastAsia="zh-CN"/>
        </w:rPr>
        <w:t>Table 2.</w:t>
      </w:r>
      <w:r w:rsidR="00A86F3B" w:rsidRPr="00683CF8">
        <w:rPr>
          <w:rStyle w:val="Hyperlink"/>
          <w:color w:val="000000" w:themeColor="text1"/>
          <w:u w:val="none"/>
          <w:lang w:val="id-ID" w:eastAsia="zh-CN"/>
        </w:rPr>
        <w:fldChar w:fldCharType="end"/>
      </w:r>
      <w:r w:rsidRPr="00683CF8">
        <w:rPr>
          <w:color w:val="000000" w:themeColor="text1"/>
          <w:lang w:val="id-ID" w:eastAsia="zh-CN"/>
        </w:rPr>
        <w:t xml:space="preserve"> Populations with genotypes CYP2D6 allele *1/*1, *2, *10, and *41 have the Extensive Metabolizer (EM) phenotype, populations </w:t>
      </w:r>
      <w:r>
        <w:rPr>
          <w:lang w:val="id-ID" w:eastAsia="zh-CN"/>
        </w:rPr>
        <w:t xml:space="preserve">with genotypes CYP2D6*10, *17, and *41 have the Intermediate Metabolizer (IM) phenotype, populations with genotypes CYP2D6*3, *4, and *5 have the Poor Metabolizer (PM) phenotype. In contrast, polymorphisms with duplications have the Ultra-rapid Metabolizer (UM) phenotype. The most commonly encountered polymorphisms cause EM and a small proportion of them cause PM and UM </w:t>
      </w:r>
      <w:sdt>
        <w:sdtPr>
          <w:rPr>
            <w:vertAlign w:val="superscript"/>
            <w:lang w:val="id-ID" w:eastAsia="zh-CN"/>
          </w:rPr>
          <w:tag w:val="MENDELEY_CITATION_v3_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"/>
          <w:id w:val="-421721063"/>
          <w:placeholder>
            <w:docPart w:val="DefaultPlaceholder_-1854013440"/>
          </w:placeholder>
        </w:sdtPr>
        <w:sdtEndPr/>
        <w:sdtContent>
          <w:r>
            <w:t>(</w:t>
          </w:r>
          <w:proofErr w:type="spellStart"/>
          <w:r>
            <w:t>Mayangsari</w:t>
          </w:r>
          <w:proofErr w:type="spellEnd"/>
          <w:r>
            <w:t xml:space="preserve"> &amp; </w:t>
          </w:r>
          <w:proofErr w:type="spellStart"/>
          <w:r>
            <w:t>Rostinawati</w:t>
          </w:r>
          <w:proofErr w:type="spellEnd"/>
          <w:r>
            <w:t>, 2016)</w:t>
          </w:r>
        </w:sdtContent>
      </w:sdt>
      <w:r>
        <w:rPr>
          <w:lang w:val="id-ID" w:eastAsia="zh-CN"/>
        </w:rPr>
        <w:t xml:space="preserve">. The influence of CYP2D6 variations on tamoxifen drug metabolism and the effects are seen in </w:t>
      </w:r>
      <w:r w:rsidR="00A86F3B" w:rsidRPr="00683CF8">
        <w:fldChar w:fldCharType="begin"/>
      </w:r>
      <w:r w:rsidR="00A86F3B" w:rsidRPr="00683CF8">
        <w:rPr>
          <w:color w:val="000000" w:themeColor="text1"/>
        </w:rPr>
        <w:instrText xml:space="preserve"> HYPERLINK \l "tabel3" </w:instrText>
      </w:r>
      <w:r w:rsidR="00A86F3B" w:rsidRPr="00683CF8">
        <w:fldChar w:fldCharType="separate"/>
      </w:r>
      <w:r w:rsidRPr="00683CF8">
        <w:rPr>
          <w:rStyle w:val="Hyperlink"/>
          <w:color w:val="000000" w:themeColor="text1"/>
          <w:u w:val="none"/>
          <w:lang w:val="id-ID" w:eastAsia="zh-CN"/>
        </w:rPr>
        <w:t>Table 3.</w:t>
      </w:r>
      <w:r w:rsidR="00A86F3B" w:rsidRPr="00683CF8">
        <w:rPr>
          <w:rStyle w:val="Hyperlink"/>
          <w:color w:val="000000" w:themeColor="text1"/>
          <w:u w:val="none"/>
          <w:lang w:val="id-ID" w:eastAsia="zh-CN"/>
        </w:rPr>
        <w:fldChar w:fldCharType="end"/>
      </w:r>
    </w:p>
    <w:p w14:paraId="6B82E08A" w14:textId="1DF371F6" w:rsidR="006E0267" w:rsidRDefault="006E0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zh-CN"/>
        </w:rPr>
      </w:pPr>
    </w:p>
    <w:p w14:paraId="1F679E25" w14:textId="77777777" w:rsidR="00683CF8" w:rsidRDefault="0068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zh-CN"/>
        </w:rPr>
      </w:pPr>
    </w:p>
    <w:p w14:paraId="15B34FCE" w14:textId="77777777" w:rsidR="00683CF8" w:rsidRDefault="00683CF8">
      <w:pPr>
        <w:pStyle w:val="Caption"/>
        <w:keepNext/>
        <w:spacing w:after="0"/>
        <w:jc w:val="center"/>
        <w:rPr>
          <w:b/>
          <w:bCs/>
          <w:i w:val="0"/>
          <w:iCs w:val="0"/>
          <w:color w:val="auto"/>
          <w:sz w:val="24"/>
          <w:szCs w:val="24"/>
        </w:rPr>
      </w:pPr>
      <w:bookmarkStart w:id="7" w:name="tabel2"/>
    </w:p>
    <w:p w14:paraId="51B431B2" w14:textId="77777777" w:rsidR="00683CF8" w:rsidRDefault="00683CF8">
      <w:pPr>
        <w:pStyle w:val="Caption"/>
        <w:keepNext/>
        <w:spacing w:after="0"/>
        <w:jc w:val="center"/>
        <w:rPr>
          <w:b/>
          <w:bCs/>
          <w:i w:val="0"/>
          <w:iCs w:val="0"/>
          <w:color w:val="auto"/>
          <w:sz w:val="24"/>
          <w:szCs w:val="24"/>
        </w:rPr>
      </w:pPr>
    </w:p>
    <w:p w14:paraId="0A4B72DB" w14:textId="77777777" w:rsidR="00683CF8" w:rsidRDefault="00683CF8">
      <w:pPr>
        <w:pStyle w:val="Caption"/>
        <w:keepNext/>
        <w:spacing w:after="0"/>
        <w:jc w:val="center"/>
        <w:rPr>
          <w:b/>
          <w:bCs/>
          <w:i w:val="0"/>
          <w:iCs w:val="0"/>
          <w:color w:val="auto"/>
          <w:sz w:val="24"/>
          <w:szCs w:val="24"/>
        </w:rPr>
        <w:sectPr w:rsidR="00683CF8">
          <w:type w:val="continuous"/>
          <w:pgSz w:w="11907" w:h="16839"/>
          <w:pgMar w:top="1134" w:right="1134" w:bottom="1134" w:left="1134" w:header="720" w:footer="720" w:gutter="0"/>
          <w:cols w:num="2" w:space="283"/>
          <w:titlePg/>
          <w:docGrid w:linePitch="360"/>
        </w:sectPr>
      </w:pPr>
    </w:p>
    <w:p w14:paraId="142ECD43" w14:textId="019FC558" w:rsidR="00683CF8" w:rsidRDefault="00E12909" w:rsidP="00683CF8">
      <w:pPr>
        <w:pStyle w:val="Caption"/>
        <w:keepNext/>
        <w:spacing w:after="0"/>
        <w:jc w:val="center"/>
        <w:rPr>
          <w:b/>
          <w:bCs/>
          <w:i w:val="0"/>
          <w:iCs w:val="0"/>
          <w:color w:val="auto"/>
          <w:sz w:val="24"/>
          <w:szCs w:val="24"/>
          <w:lang w:val="id-ID"/>
        </w:rPr>
        <w:sectPr w:rsidR="00683CF8" w:rsidSect="00683CF8">
          <w:type w:val="continuous"/>
          <w:pgSz w:w="11907" w:h="16839"/>
          <w:pgMar w:top="1134" w:right="1134" w:bottom="1134" w:left="1134" w:header="720" w:footer="720" w:gutter="0"/>
          <w:cols w:space="283"/>
          <w:titlePg/>
          <w:docGrid w:linePitch="360"/>
        </w:sectPr>
      </w:pPr>
      <w:r>
        <w:rPr>
          <w:b/>
          <w:bCs/>
          <w:i w:val="0"/>
          <w:iCs w:val="0"/>
          <w:color w:val="auto"/>
          <w:sz w:val="24"/>
          <w:szCs w:val="24"/>
        </w:rPr>
        <w:lastRenderedPageBreak/>
        <w:t>Tab</w:t>
      </w:r>
      <w:r>
        <w:rPr>
          <w:b/>
          <w:bCs/>
          <w:i w:val="0"/>
          <w:iCs w:val="0"/>
          <w:color w:val="auto"/>
          <w:sz w:val="24"/>
          <w:szCs w:val="24"/>
          <w:lang w:val="id-ID"/>
        </w:rPr>
        <w:t>le</w:t>
      </w:r>
      <w:r>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Tabel \* ARABIC </w:instrText>
      </w:r>
      <w:r>
        <w:rPr>
          <w:b/>
          <w:bCs/>
          <w:i w:val="0"/>
          <w:iCs w:val="0"/>
          <w:color w:val="auto"/>
          <w:sz w:val="24"/>
          <w:szCs w:val="24"/>
        </w:rPr>
        <w:fldChar w:fldCharType="separate"/>
      </w:r>
      <w:r w:rsidR="00DE77F6">
        <w:rPr>
          <w:b/>
          <w:bCs/>
          <w:i w:val="0"/>
          <w:iCs w:val="0"/>
          <w:noProof/>
          <w:color w:val="auto"/>
          <w:sz w:val="24"/>
          <w:szCs w:val="24"/>
        </w:rPr>
        <w:t>2</w:t>
      </w:r>
      <w:r>
        <w:rPr>
          <w:b/>
          <w:bCs/>
          <w:i w:val="0"/>
          <w:iCs w:val="0"/>
          <w:color w:val="auto"/>
          <w:sz w:val="24"/>
          <w:szCs w:val="24"/>
        </w:rPr>
        <w:fldChar w:fldCharType="end"/>
      </w:r>
      <w:r>
        <w:rPr>
          <w:b/>
          <w:bCs/>
          <w:i w:val="0"/>
          <w:iCs w:val="0"/>
          <w:color w:val="auto"/>
          <w:sz w:val="24"/>
          <w:szCs w:val="24"/>
          <w:lang w:val="id-ID"/>
        </w:rPr>
        <w:t xml:space="preserve">. </w:t>
      </w:r>
      <w:bookmarkEnd w:id="7"/>
    </w:p>
    <w:p w14:paraId="16ECF1CA" w14:textId="0B81F8B4" w:rsidR="00F517C3" w:rsidRDefault="00E12909" w:rsidP="00683CF8">
      <w:pPr>
        <w:pStyle w:val="Caption"/>
        <w:keepNext/>
        <w:spacing w:after="0"/>
        <w:jc w:val="center"/>
        <w:rPr>
          <w:b/>
          <w:bCs/>
          <w:i w:val="0"/>
          <w:iCs w:val="0"/>
          <w:color w:val="auto"/>
          <w:sz w:val="24"/>
          <w:szCs w:val="24"/>
        </w:rPr>
      </w:pPr>
      <w:r>
        <w:rPr>
          <w:b/>
          <w:bCs/>
          <w:i w:val="0"/>
          <w:iCs w:val="0"/>
          <w:color w:val="auto"/>
          <w:sz w:val="24"/>
          <w:szCs w:val="24"/>
          <w:lang w:val="id-ID"/>
        </w:rPr>
        <w:t>CYP2D6 allele activation status</w:t>
      </w:r>
    </w:p>
    <w:tbl>
      <w:tblPr>
        <w:tblStyle w:val="PlainTable22"/>
        <w:tblW w:w="0" w:type="auto"/>
        <w:jc w:val="center"/>
        <w:tblLook w:val="04A0" w:firstRow="1" w:lastRow="0" w:firstColumn="1" w:lastColumn="0" w:noHBand="0" w:noVBand="1"/>
      </w:tblPr>
      <w:tblGrid>
        <w:gridCol w:w="3261"/>
        <w:gridCol w:w="1417"/>
      </w:tblGrid>
      <w:tr w:rsidR="00F517C3" w14:paraId="48DD29CF" w14:textId="77777777" w:rsidTr="00683C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1B049C57" w14:textId="77777777" w:rsidR="00F517C3" w:rsidRDefault="00E12909">
            <w:pPr>
              <w:jc w:val="center"/>
              <w:rPr>
                <w:b w:val="0"/>
                <w:bCs w:val="0"/>
                <w:lang w:val="id-ID"/>
              </w:rPr>
            </w:pPr>
            <w:r>
              <w:rPr>
                <w:lang w:val="id-ID"/>
              </w:rPr>
              <w:t>Alleles</w:t>
            </w:r>
          </w:p>
        </w:tc>
        <w:tc>
          <w:tcPr>
            <w:tcW w:w="1417" w:type="dxa"/>
            <w:vAlign w:val="center"/>
          </w:tcPr>
          <w:p w14:paraId="1AEE73CC" w14:textId="77777777" w:rsidR="00F517C3" w:rsidRDefault="00E12909">
            <w:pPr>
              <w:jc w:val="center"/>
              <w:cnfStyle w:val="100000000000" w:firstRow="1" w:lastRow="0" w:firstColumn="0" w:lastColumn="0" w:oddVBand="0" w:evenVBand="0" w:oddHBand="0" w:evenHBand="0" w:firstRowFirstColumn="0" w:firstRowLastColumn="0" w:lastRowFirstColumn="0" w:lastRowLastColumn="0"/>
              <w:rPr>
                <w:b w:val="0"/>
                <w:bCs w:val="0"/>
                <w:lang w:val="id-ID"/>
              </w:rPr>
            </w:pPr>
            <w:r>
              <w:rPr>
                <w:lang w:val="id-ID"/>
              </w:rPr>
              <w:t>Allele type</w:t>
            </w:r>
          </w:p>
        </w:tc>
      </w:tr>
      <w:tr w:rsidR="00F517C3" w14:paraId="6237D99B" w14:textId="77777777" w:rsidTr="00683CF8">
        <w:trPr>
          <w:jc w:val="center"/>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7F7F7F" w:themeColor="text1" w:themeTint="80"/>
              <w:bottom w:val="single" w:sz="4" w:space="0" w:color="7F7F7F" w:themeColor="text1" w:themeTint="80"/>
            </w:tcBorders>
            <w:vAlign w:val="center"/>
          </w:tcPr>
          <w:p w14:paraId="6799B5BA" w14:textId="77777777" w:rsidR="00F517C3" w:rsidRDefault="00E12909">
            <w:pPr>
              <w:jc w:val="center"/>
              <w:rPr>
                <w:b w:val="0"/>
                <w:bCs w:val="0"/>
              </w:rPr>
            </w:pPr>
            <w:r>
              <w:rPr>
                <w:b w:val="0"/>
                <w:bCs w:val="0"/>
              </w:rPr>
              <w:t>*1, *2, *33, dan *35</w:t>
            </w:r>
          </w:p>
        </w:tc>
        <w:tc>
          <w:tcPr>
            <w:tcW w:w="1417" w:type="dxa"/>
            <w:tcBorders>
              <w:top w:val="single" w:sz="4" w:space="0" w:color="7F7F7F" w:themeColor="text1" w:themeTint="80"/>
              <w:bottom w:val="single" w:sz="4" w:space="0" w:color="7F7F7F" w:themeColor="text1" w:themeTint="80"/>
            </w:tcBorders>
            <w:vAlign w:val="center"/>
          </w:tcPr>
          <w:p w14:paraId="0EDD7E02" w14:textId="77777777" w:rsidR="00F517C3" w:rsidRDefault="00E12909">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Active</w:t>
            </w:r>
          </w:p>
        </w:tc>
      </w:tr>
      <w:tr w:rsidR="00F517C3" w14:paraId="772DDF21" w14:textId="77777777" w:rsidTr="00683CF8">
        <w:trPr>
          <w:jc w:val="center"/>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13A40912" w14:textId="77777777" w:rsidR="00F517C3" w:rsidRDefault="00E12909">
            <w:pPr>
              <w:jc w:val="center"/>
              <w:rPr>
                <w:b w:val="0"/>
                <w:bCs w:val="0"/>
              </w:rPr>
            </w:pPr>
            <w:r>
              <w:t>*9, *10, *17</w:t>
            </w:r>
            <w:r>
              <w:rPr>
                <w:b w:val="0"/>
                <w:bCs w:val="0"/>
              </w:rPr>
              <w:t xml:space="preserve">, *29, *36, dan </w:t>
            </w:r>
            <w:r>
              <w:t>*41</w:t>
            </w:r>
          </w:p>
        </w:tc>
        <w:tc>
          <w:tcPr>
            <w:tcW w:w="1417" w:type="dxa"/>
            <w:vAlign w:val="center"/>
          </w:tcPr>
          <w:p w14:paraId="16FCB163" w14:textId="77777777" w:rsidR="00F517C3" w:rsidRDefault="00E12909">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Decreased activity</w:t>
            </w:r>
          </w:p>
        </w:tc>
      </w:tr>
      <w:tr w:rsidR="00F517C3" w14:paraId="0357CB13" w14:textId="77777777" w:rsidTr="00683CF8">
        <w:trPr>
          <w:jc w:val="center"/>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7F7F7F" w:themeColor="text1" w:themeTint="80"/>
              <w:bottom w:val="single" w:sz="4" w:space="0" w:color="7F7F7F" w:themeColor="text1" w:themeTint="80"/>
            </w:tcBorders>
            <w:vAlign w:val="center"/>
          </w:tcPr>
          <w:p w14:paraId="35D5EFB9" w14:textId="77777777" w:rsidR="00F517C3" w:rsidRDefault="00E12909">
            <w:pPr>
              <w:jc w:val="center"/>
              <w:rPr>
                <w:b w:val="0"/>
                <w:bCs w:val="0"/>
              </w:rPr>
            </w:pPr>
            <w:r>
              <w:t>*3, *4, *5, *6, *7</w:t>
            </w:r>
            <w:r>
              <w:rPr>
                <w:b w:val="0"/>
                <w:bCs w:val="0"/>
              </w:rPr>
              <w:t>, *8, *11-*16, *19-*21, *38, *40 dan *42</w:t>
            </w:r>
          </w:p>
        </w:tc>
        <w:tc>
          <w:tcPr>
            <w:tcW w:w="1417" w:type="dxa"/>
            <w:tcBorders>
              <w:top w:val="single" w:sz="4" w:space="0" w:color="7F7F7F" w:themeColor="text1" w:themeTint="80"/>
              <w:bottom w:val="single" w:sz="4" w:space="0" w:color="7F7F7F" w:themeColor="text1" w:themeTint="80"/>
            </w:tcBorders>
            <w:vAlign w:val="center"/>
          </w:tcPr>
          <w:p w14:paraId="6B5A5410" w14:textId="77777777" w:rsidR="00F517C3" w:rsidRDefault="00E12909">
            <w:pPr>
              <w:jc w:val="center"/>
              <w:cnfStyle w:val="000000000000" w:firstRow="0" w:lastRow="0" w:firstColumn="0" w:lastColumn="0" w:oddVBand="0" w:evenVBand="0" w:oddHBand="0" w:evenHBand="0" w:firstRowFirstColumn="0" w:firstRowLastColumn="0" w:lastRowFirstColumn="0" w:lastRowLastColumn="0"/>
              <w:rPr>
                <w:lang w:val="id-ID"/>
              </w:rPr>
            </w:pPr>
            <w:r>
              <w:rPr>
                <w:lang w:val="id-ID"/>
              </w:rPr>
              <w:t>Inactive</w:t>
            </w:r>
          </w:p>
        </w:tc>
      </w:tr>
    </w:tbl>
    <w:p w14:paraId="5A1642AF" w14:textId="652AB89F" w:rsidR="00F517C3" w:rsidRDefault="00E12909" w:rsidP="0068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48"/>
        <w:jc w:val="both"/>
        <w:rPr>
          <w:lang w:val="id-ID" w:eastAsia="zh-CN"/>
        </w:rPr>
      </w:pPr>
      <w:r>
        <w:rPr>
          <w:lang w:val="id-ID" w:eastAsia="zh-CN"/>
        </w:rPr>
        <w:t xml:space="preserve"> (Reference: Dean L, 2014)</w:t>
      </w:r>
    </w:p>
    <w:p w14:paraId="32F99B08" w14:textId="4A9CC199" w:rsidR="00683CF8" w:rsidRDefault="0068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d-ID" w:eastAsia="zh-CN"/>
        </w:rPr>
      </w:pPr>
    </w:p>
    <w:p w14:paraId="7BD62189" w14:textId="77777777" w:rsidR="00683CF8" w:rsidRDefault="00683CF8">
      <w:pPr>
        <w:spacing w:before="240"/>
        <w:jc w:val="center"/>
        <w:rPr>
          <w:b/>
          <w:bCs/>
          <w:color w:val="000000"/>
        </w:rPr>
        <w:sectPr w:rsidR="00683CF8" w:rsidSect="00683CF8">
          <w:type w:val="continuous"/>
          <w:pgSz w:w="11907" w:h="16839"/>
          <w:pgMar w:top="1134" w:right="1134" w:bottom="1134" w:left="1134" w:header="720" w:footer="720" w:gutter="0"/>
          <w:cols w:space="283"/>
          <w:titlePg/>
          <w:docGrid w:linePitch="360"/>
        </w:sectPr>
      </w:pPr>
    </w:p>
    <w:p w14:paraId="31F2A8A9" w14:textId="08D17066" w:rsidR="00F517C3" w:rsidRDefault="00E12909">
      <w:pPr>
        <w:pStyle w:val="Caption"/>
        <w:keepNext/>
        <w:spacing w:after="0"/>
        <w:jc w:val="center"/>
        <w:rPr>
          <w:b/>
          <w:bCs/>
          <w:i w:val="0"/>
          <w:iCs w:val="0"/>
          <w:color w:val="auto"/>
          <w:sz w:val="24"/>
          <w:szCs w:val="24"/>
        </w:rPr>
      </w:pPr>
      <w:bookmarkStart w:id="8" w:name="tabel3"/>
      <w:r>
        <w:rPr>
          <w:b/>
          <w:bCs/>
          <w:i w:val="0"/>
          <w:iCs w:val="0"/>
          <w:color w:val="auto"/>
          <w:sz w:val="24"/>
          <w:szCs w:val="24"/>
        </w:rPr>
        <w:t>Tab</w:t>
      </w:r>
      <w:r>
        <w:rPr>
          <w:b/>
          <w:bCs/>
          <w:i w:val="0"/>
          <w:iCs w:val="0"/>
          <w:color w:val="auto"/>
          <w:sz w:val="24"/>
          <w:szCs w:val="24"/>
          <w:lang w:val="id-ID"/>
        </w:rPr>
        <w:t>le</w:t>
      </w:r>
      <w:r>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Tabel \* ARABIC </w:instrText>
      </w:r>
      <w:r>
        <w:rPr>
          <w:b/>
          <w:bCs/>
          <w:i w:val="0"/>
          <w:iCs w:val="0"/>
          <w:color w:val="auto"/>
          <w:sz w:val="24"/>
          <w:szCs w:val="24"/>
        </w:rPr>
        <w:fldChar w:fldCharType="separate"/>
      </w:r>
      <w:r w:rsidR="00DE77F6">
        <w:rPr>
          <w:b/>
          <w:bCs/>
          <w:i w:val="0"/>
          <w:iCs w:val="0"/>
          <w:noProof/>
          <w:color w:val="auto"/>
          <w:sz w:val="24"/>
          <w:szCs w:val="24"/>
        </w:rPr>
        <w:t>3</w:t>
      </w:r>
      <w:r>
        <w:rPr>
          <w:b/>
          <w:bCs/>
          <w:i w:val="0"/>
          <w:iCs w:val="0"/>
          <w:color w:val="auto"/>
          <w:sz w:val="24"/>
          <w:szCs w:val="24"/>
        </w:rPr>
        <w:fldChar w:fldCharType="end"/>
      </w:r>
      <w:bookmarkEnd w:id="8"/>
      <w:r>
        <w:rPr>
          <w:b/>
          <w:bCs/>
          <w:i w:val="0"/>
          <w:iCs w:val="0"/>
          <w:color w:val="auto"/>
          <w:sz w:val="24"/>
          <w:szCs w:val="24"/>
          <w:lang w:val="id-ID"/>
        </w:rPr>
        <w:t>. Research conclusion related to CYP2D6 variants and their effect on tamoxifen metabolism</w:t>
      </w:r>
    </w:p>
    <w:tbl>
      <w:tblPr>
        <w:tblW w:w="9843" w:type="dxa"/>
        <w:tblCellMar>
          <w:top w:w="15" w:type="dxa"/>
          <w:left w:w="15" w:type="dxa"/>
          <w:bottom w:w="15" w:type="dxa"/>
          <w:right w:w="15" w:type="dxa"/>
        </w:tblCellMar>
        <w:tblLook w:val="04A0" w:firstRow="1" w:lastRow="0" w:firstColumn="1" w:lastColumn="0" w:noHBand="0" w:noVBand="1"/>
      </w:tblPr>
      <w:tblGrid>
        <w:gridCol w:w="1760"/>
        <w:gridCol w:w="1324"/>
        <w:gridCol w:w="1506"/>
        <w:gridCol w:w="3774"/>
        <w:gridCol w:w="1479"/>
      </w:tblGrid>
      <w:tr w:rsidR="00F517C3" w14:paraId="42A20291" w14:textId="77777777" w:rsidTr="00683CF8">
        <w:trPr>
          <w:trHeight w:val="364"/>
        </w:trPr>
        <w:tc>
          <w:tcPr>
            <w:tcW w:w="1760" w:type="dxa"/>
            <w:tcBorders>
              <w:top w:val="single" w:sz="6" w:space="0" w:color="7F7F7F"/>
              <w:bottom w:val="single" w:sz="6" w:space="0" w:color="7F7F7F"/>
            </w:tcBorders>
            <w:tcMar>
              <w:top w:w="0" w:type="dxa"/>
              <w:left w:w="100" w:type="dxa"/>
              <w:bottom w:w="0" w:type="dxa"/>
              <w:right w:w="100" w:type="dxa"/>
            </w:tcMar>
          </w:tcPr>
          <w:p w14:paraId="453D22CD" w14:textId="77777777" w:rsidR="00F517C3" w:rsidRDefault="00E12909">
            <w:pPr>
              <w:jc w:val="center"/>
              <w:rPr>
                <w:lang w:val="id-ID"/>
              </w:rPr>
            </w:pPr>
            <w:r>
              <w:rPr>
                <w:b/>
                <w:bCs/>
                <w:color w:val="000000"/>
                <w:lang w:val="id-ID"/>
              </w:rPr>
              <w:t>Country/ethnic</w:t>
            </w:r>
          </w:p>
        </w:tc>
        <w:tc>
          <w:tcPr>
            <w:tcW w:w="1324" w:type="dxa"/>
            <w:tcBorders>
              <w:top w:val="single" w:sz="6" w:space="0" w:color="7F7F7F"/>
              <w:bottom w:val="single" w:sz="6" w:space="0" w:color="7F7F7F"/>
            </w:tcBorders>
            <w:tcMar>
              <w:top w:w="0" w:type="dxa"/>
              <w:left w:w="100" w:type="dxa"/>
              <w:bottom w:w="0" w:type="dxa"/>
              <w:right w:w="100" w:type="dxa"/>
            </w:tcMar>
          </w:tcPr>
          <w:p w14:paraId="556CF048" w14:textId="77777777" w:rsidR="00F517C3" w:rsidRDefault="00E12909">
            <w:pPr>
              <w:jc w:val="center"/>
              <w:rPr>
                <w:lang w:val="id-ID"/>
              </w:rPr>
            </w:pPr>
            <w:r>
              <w:rPr>
                <w:b/>
                <w:bCs/>
                <w:color w:val="000000"/>
              </w:rPr>
              <w:t>Gen</w:t>
            </w:r>
            <w:r>
              <w:rPr>
                <w:b/>
                <w:bCs/>
                <w:color w:val="000000"/>
                <w:lang w:val="id-ID"/>
              </w:rPr>
              <w:t>es</w:t>
            </w:r>
          </w:p>
        </w:tc>
        <w:tc>
          <w:tcPr>
            <w:tcW w:w="0" w:type="auto"/>
            <w:tcBorders>
              <w:top w:val="single" w:sz="6" w:space="0" w:color="7F7F7F"/>
              <w:bottom w:val="single" w:sz="6" w:space="0" w:color="7F7F7F"/>
            </w:tcBorders>
            <w:tcMar>
              <w:top w:w="0" w:type="dxa"/>
              <w:left w:w="100" w:type="dxa"/>
              <w:bottom w:w="0" w:type="dxa"/>
              <w:right w:w="100" w:type="dxa"/>
            </w:tcMar>
          </w:tcPr>
          <w:p w14:paraId="4F4AE3E1" w14:textId="77777777" w:rsidR="00F517C3" w:rsidRDefault="00E12909">
            <w:pPr>
              <w:jc w:val="center"/>
              <w:rPr>
                <w:b/>
                <w:bCs/>
                <w:lang w:val="id-ID"/>
              </w:rPr>
            </w:pPr>
            <w:r>
              <w:rPr>
                <w:b/>
                <w:bCs/>
                <w:lang w:val="id-ID"/>
              </w:rPr>
              <w:t>Cohort size</w:t>
            </w:r>
          </w:p>
        </w:tc>
        <w:tc>
          <w:tcPr>
            <w:tcW w:w="3774" w:type="dxa"/>
            <w:tcBorders>
              <w:top w:val="single" w:sz="6" w:space="0" w:color="7F7F7F"/>
              <w:bottom w:val="single" w:sz="6" w:space="0" w:color="7F7F7F"/>
            </w:tcBorders>
            <w:tcMar>
              <w:top w:w="0" w:type="dxa"/>
              <w:left w:w="100" w:type="dxa"/>
              <w:bottom w:w="0" w:type="dxa"/>
              <w:right w:w="100" w:type="dxa"/>
            </w:tcMar>
          </w:tcPr>
          <w:p w14:paraId="071513E5" w14:textId="77777777" w:rsidR="00F517C3" w:rsidRDefault="00E12909">
            <w:pPr>
              <w:jc w:val="center"/>
              <w:rPr>
                <w:lang w:val="id-ID"/>
              </w:rPr>
            </w:pPr>
            <w:r>
              <w:rPr>
                <w:b/>
                <w:bCs/>
                <w:color w:val="000000"/>
                <w:lang w:val="id-ID"/>
              </w:rPr>
              <w:t>Conclusion</w:t>
            </w:r>
          </w:p>
        </w:tc>
        <w:tc>
          <w:tcPr>
            <w:tcW w:w="0" w:type="auto"/>
            <w:tcBorders>
              <w:top w:val="single" w:sz="6" w:space="0" w:color="7F7F7F"/>
              <w:bottom w:val="single" w:sz="6" w:space="0" w:color="7F7F7F"/>
            </w:tcBorders>
            <w:tcMar>
              <w:top w:w="0" w:type="dxa"/>
              <w:left w:w="100" w:type="dxa"/>
              <w:bottom w:w="0" w:type="dxa"/>
              <w:right w:w="100" w:type="dxa"/>
            </w:tcMar>
          </w:tcPr>
          <w:p w14:paraId="4EA8F3E9" w14:textId="77777777" w:rsidR="00F517C3" w:rsidRDefault="00E12909">
            <w:pPr>
              <w:jc w:val="center"/>
            </w:pPr>
            <w:r>
              <w:rPr>
                <w:b/>
                <w:bCs/>
                <w:color w:val="000000"/>
              </w:rPr>
              <w:t>References</w:t>
            </w:r>
          </w:p>
        </w:tc>
      </w:tr>
      <w:tr w:rsidR="00F517C3" w14:paraId="67C1950C" w14:textId="77777777" w:rsidTr="00683CF8">
        <w:trPr>
          <w:trHeight w:val="1828"/>
        </w:trPr>
        <w:tc>
          <w:tcPr>
            <w:tcW w:w="1760" w:type="dxa"/>
            <w:tcBorders>
              <w:top w:val="single" w:sz="6" w:space="0" w:color="7F7F7F"/>
              <w:bottom w:val="single" w:sz="4" w:space="0" w:color="auto"/>
            </w:tcBorders>
            <w:tcMar>
              <w:top w:w="0" w:type="dxa"/>
              <w:left w:w="100" w:type="dxa"/>
              <w:bottom w:w="0" w:type="dxa"/>
              <w:right w:w="100" w:type="dxa"/>
            </w:tcMar>
          </w:tcPr>
          <w:p w14:paraId="5C49551B" w14:textId="77777777" w:rsidR="00F517C3" w:rsidRDefault="00E12909">
            <w:pPr>
              <w:jc w:val="both"/>
              <w:rPr>
                <w:lang w:val="id-ID"/>
              </w:rPr>
            </w:pPr>
            <w:r>
              <w:rPr>
                <w:b/>
                <w:bCs/>
                <w:color w:val="000000"/>
                <w:lang w:val="id-ID"/>
              </w:rPr>
              <w:t>Saudi Arabian, Syrian ethnicity</w:t>
            </w:r>
          </w:p>
        </w:tc>
        <w:tc>
          <w:tcPr>
            <w:tcW w:w="1324" w:type="dxa"/>
            <w:tcBorders>
              <w:top w:val="single" w:sz="6" w:space="0" w:color="7F7F7F"/>
              <w:bottom w:val="single" w:sz="4" w:space="0" w:color="auto"/>
            </w:tcBorders>
            <w:tcMar>
              <w:top w:w="0" w:type="dxa"/>
              <w:left w:w="100" w:type="dxa"/>
              <w:bottom w:w="0" w:type="dxa"/>
              <w:right w:w="100" w:type="dxa"/>
            </w:tcMar>
          </w:tcPr>
          <w:p w14:paraId="0452E440" w14:textId="77777777" w:rsidR="00F517C3" w:rsidRDefault="00E12909">
            <w:pPr>
              <w:jc w:val="both"/>
            </w:pPr>
            <w:r>
              <w:rPr>
                <w:color w:val="000000"/>
              </w:rPr>
              <w:t>*4, *10, *41, *69</w:t>
            </w:r>
          </w:p>
        </w:tc>
        <w:tc>
          <w:tcPr>
            <w:tcW w:w="0" w:type="auto"/>
            <w:tcBorders>
              <w:top w:val="single" w:sz="6" w:space="0" w:color="7F7F7F"/>
              <w:bottom w:val="single" w:sz="4" w:space="0" w:color="auto"/>
            </w:tcBorders>
            <w:tcMar>
              <w:top w:w="0" w:type="dxa"/>
              <w:left w:w="100" w:type="dxa"/>
              <w:bottom w:w="0" w:type="dxa"/>
              <w:right w:w="100" w:type="dxa"/>
            </w:tcMar>
          </w:tcPr>
          <w:p w14:paraId="7B0B0CE4" w14:textId="77777777" w:rsidR="00F517C3" w:rsidRDefault="00E12909">
            <w:pPr>
              <w:jc w:val="both"/>
              <w:rPr>
                <w:lang w:val="id-ID"/>
              </w:rPr>
            </w:pPr>
            <w:r>
              <w:rPr>
                <w:color w:val="000000"/>
              </w:rPr>
              <w:t xml:space="preserve"> 97 pa</w:t>
            </w:r>
            <w:r>
              <w:rPr>
                <w:color w:val="000000"/>
                <w:lang w:val="id-ID"/>
              </w:rPr>
              <w:t>tients</w:t>
            </w:r>
          </w:p>
        </w:tc>
        <w:tc>
          <w:tcPr>
            <w:tcW w:w="3774" w:type="dxa"/>
            <w:tcBorders>
              <w:top w:val="single" w:sz="6" w:space="0" w:color="7F7F7F"/>
              <w:bottom w:val="single" w:sz="4" w:space="0" w:color="auto"/>
            </w:tcBorders>
            <w:tcMar>
              <w:top w:w="0" w:type="dxa"/>
              <w:left w:w="100" w:type="dxa"/>
              <w:bottom w:w="0" w:type="dxa"/>
              <w:right w:w="100" w:type="dxa"/>
            </w:tcMar>
          </w:tcPr>
          <w:p w14:paraId="71FA7605" w14:textId="77777777" w:rsidR="00F517C3" w:rsidRDefault="00E12909">
            <w:pPr>
              <w:jc w:val="both"/>
              <w:rPr>
                <w:lang w:val="id-ID"/>
              </w:rPr>
            </w:pPr>
            <w:r>
              <w:rPr>
                <w:color w:val="000000"/>
              </w:rPr>
              <w:t xml:space="preserve">Thirty-nine </w:t>
            </w:r>
            <w:r>
              <w:rPr>
                <w:color w:val="000000"/>
                <w:lang w:val="id-ID"/>
              </w:rPr>
              <w:t>patients had no recurrence, and 58 had a recurrence. Patients with homozygous CYP2D6*4 (1847A/A) had a higher relapse rate than those with the 1847G/G genotype.</w:t>
            </w:r>
          </w:p>
        </w:tc>
        <w:sdt>
          <w:sdtPr>
            <w:rPr>
              <w:color w:val="000000"/>
              <w:lang w:val="id-ID"/>
            </w:rPr>
            <w:tag w:val="MENDELEY_CITATION_v3_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"/>
            <w:id w:val="-82845984"/>
            <w:placeholder>
              <w:docPart w:val="DefaultPlaceholder_-1854013440"/>
            </w:placeholder>
          </w:sdtPr>
          <w:sdtEndPr/>
          <w:sdtContent>
            <w:tc>
              <w:tcPr>
                <w:tcW w:w="0" w:type="auto"/>
                <w:tcBorders>
                  <w:top w:val="single" w:sz="6" w:space="0" w:color="7F7F7F"/>
                  <w:bottom w:val="single" w:sz="4" w:space="0" w:color="auto"/>
                </w:tcBorders>
                <w:tcMar>
                  <w:top w:w="0" w:type="dxa"/>
                  <w:left w:w="100" w:type="dxa"/>
                  <w:bottom w:w="0" w:type="dxa"/>
                  <w:right w:w="100" w:type="dxa"/>
                </w:tcMar>
              </w:tcPr>
              <w:p w14:paraId="308E8CF0" w14:textId="77777777" w:rsidR="00F517C3" w:rsidRDefault="00E12909">
                <w:pPr>
                  <w:jc w:val="both"/>
                  <w:rPr>
                    <w:lang w:val="id-ID"/>
                  </w:rPr>
                </w:pPr>
                <w:r>
                  <w:rPr>
                    <w:color w:val="000000"/>
                    <w:lang w:val="id-ID"/>
                  </w:rPr>
                  <w:t>(Ismail Al-Khalil et al., 2022)</w:t>
                </w:r>
              </w:p>
            </w:tc>
          </w:sdtContent>
        </w:sdt>
      </w:tr>
      <w:tr w:rsidR="00F517C3" w14:paraId="49084C60" w14:textId="77777777" w:rsidTr="00683CF8">
        <w:trPr>
          <w:trHeight w:val="878"/>
        </w:trPr>
        <w:tc>
          <w:tcPr>
            <w:tcW w:w="1760" w:type="dxa"/>
            <w:tcBorders>
              <w:top w:val="single" w:sz="4" w:space="0" w:color="auto"/>
              <w:bottom w:val="single" w:sz="6" w:space="0" w:color="7F7F7F"/>
            </w:tcBorders>
            <w:tcMar>
              <w:top w:w="0" w:type="dxa"/>
              <w:left w:w="100" w:type="dxa"/>
              <w:bottom w:w="0" w:type="dxa"/>
              <w:right w:w="100" w:type="dxa"/>
            </w:tcMar>
          </w:tcPr>
          <w:p w14:paraId="087FE09A" w14:textId="77777777" w:rsidR="00F517C3" w:rsidRDefault="00E12909">
            <w:pPr>
              <w:jc w:val="both"/>
            </w:pPr>
            <w:r>
              <w:rPr>
                <w:b/>
                <w:bCs/>
                <w:color w:val="000000"/>
              </w:rPr>
              <w:t>China</w:t>
            </w:r>
          </w:p>
        </w:tc>
        <w:tc>
          <w:tcPr>
            <w:tcW w:w="1324" w:type="dxa"/>
            <w:tcBorders>
              <w:top w:val="single" w:sz="4" w:space="0" w:color="auto"/>
              <w:bottom w:val="single" w:sz="6" w:space="0" w:color="7F7F7F"/>
            </w:tcBorders>
            <w:tcMar>
              <w:top w:w="0" w:type="dxa"/>
              <w:left w:w="100" w:type="dxa"/>
              <w:bottom w:w="0" w:type="dxa"/>
              <w:right w:w="100" w:type="dxa"/>
            </w:tcMar>
          </w:tcPr>
          <w:p w14:paraId="2CD8355C" w14:textId="77777777" w:rsidR="00F517C3" w:rsidRDefault="00E12909">
            <w:pPr>
              <w:jc w:val="both"/>
            </w:pPr>
            <w:r>
              <w:rPr>
                <w:color w:val="000000"/>
              </w:rPr>
              <w:t>*10</w:t>
            </w:r>
          </w:p>
        </w:tc>
        <w:tc>
          <w:tcPr>
            <w:tcW w:w="0" w:type="auto"/>
            <w:tcBorders>
              <w:top w:val="single" w:sz="4" w:space="0" w:color="auto"/>
              <w:bottom w:val="single" w:sz="6" w:space="0" w:color="7F7F7F"/>
            </w:tcBorders>
            <w:tcMar>
              <w:top w:w="0" w:type="dxa"/>
              <w:left w:w="100" w:type="dxa"/>
              <w:bottom w:w="0" w:type="dxa"/>
              <w:right w:w="100" w:type="dxa"/>
            </w:tcMar>
          </w:tcPr>
          <w:p w14:paraId="7D83D3D9" w14:textId="77777777" w:rsidR="00F517C3" w:rsidRDefault="00E12909">
            <w:pPr>
              <w:jc w:val="both"/>
              <w:rPr>
                <w:lang w:val="id-ID"/>
              </w:rPr>
            </w:pPr>
            <w:r>
              <w:rPr>
                <w:color w:val="000000"/>
                <w:lang w:val="id-ID"/>
              </w:rPr>
              <w:t>Patients not reported</w:t>
            </w:r>
          </w:p>
        </w:tc>
        <w:tc>
          <w:tcPr>
            <w:tcW w:w="3774" w:type="dxa"/>
            <w:tcBorders>
              <w:top w:val="single" w:sz="4" w:space="0" w:color="auto"/>
              <w:bottom w:val="single" w:sz="6" w:space="0" w:color="7F7F7F"/>
            </w:tcBorders>
            <w:tcMar>
              <w:top w:w="0" w:type="dxa"/>
              <w:left w:w="100" w:type="dxa"/>
              <w:bottom w:w="0" w:type="dxa"/>
              <w:right w:w="100" w:type="dxa"/>
            </w:tcMar>
          </w:tcPr>
          <w:p w14:paraId="45632C56" w14:textId="77777777" w:rsidR="00F517C3" w:rsidRDefault="00E12909">
            <w:pPr>
              <w:jc w:val="both"/>
            </w:pPr>
            <w:r>
              <w:rPr>
                <w:color w:val="000000"/>
              </w:rPr>
              <w:t>QALY (Quality-adjusted life year)</w:t>
            </w:r>
            <w:r>
              <w:rPr>
                <w:color w:val="000000"/>
                <w:lang w:val="id-ID"/>
              </w:rPr>
              <w:t xml:space="preserve">, improved </w:t>
            </w:r>
            <w:r>
              <w:rPr>
                <w:color w:val="000000"/>
              </w:rPr>
              <w:t>DFS (Disease-free survival</w:t>
            </w:r>
          </w:p>
        </w:tc>
        <w:sdt>
          <w:sdtPr>
            <w:rPr>
              <w:color w:val="000000"/>
              <w:lang w:val="id-ID"/>
            </w:rPr>
            <w:tag w:val="MENDELEY_CITATION_v3_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"/>
            <w:id w:val="20443889"/>
            <w:placeholder>
              <w:docPart w:val="DefaultPlaceholder_-1854013440"/>
            </w:placeholder>
          </w:sdtPr>
          <w:sdtEndPr/>
          <w:sdtContent>
            <w:tc>
              <w:tcPr>
                <w:tcW w:w="0" w:type="auto"/>
                <w:tcBorders>
                  <w:top w:val="single" w:sz="4" w:space="0" w:color="auto"/>
                  <w:bottom w:val="single" w:sz="6" w:space="0" w:color="7F7F7F"/>
                </w:tcBorders>
                <w:tcMar>
                  <w:top w:w="0" w:type="dxa"/>
                  <w:left w:w="100" w:type="dxa"/>
                  <w:bottom w:w="0" w:type="dxa"/>
                  <w:right w:w="100" w:type="dxa"/>
                </w:tcMar>
              </w:tcPr>
              <w:p w14:paraId="08A8A681" w14:textId="77777777" w:rsidR="00F517C3" w:rsidRDefault="00E12909">
                <w:pPr>
                  <w:jc w:val="both"/>
                  <w:rPr>
                    <w:lang w:val="id-ID"/>
                  </w:rPr>
                </w:pPr>
                <w:r>
                  <w:rPr>
                    <w:color w:val="000000"/>
                    <w:lang w:val="id-ID"/>
                  </w:rPr>
                  <w:t>(Wei et al., 2020)</w:t>
                </w:r>
              </w:p>
            </w:tc>
          </w:sdtContent>
        </w:sdt>
      </w:tr>
      <w:tr w:rsidR="00F517C3" w14:paraId="51355233" w14:textId="77777777" w:rsidTr="00683CF8">
        <w:trPr>
          <w:trHeight w:val="1365"/>
        </w:trPr>
        <w:tc>
          <w:tcPr>
            <w:tcW w:w="1760" w:type="dxa"/>
            <w:tcBorders>
              <w:top w:val="single" w:sz="6" w:space="0" w:color="7F7F7F"/>
              <w:bottom w:val="single" w:sz="6" w:space="0" w:color="7F7F7F"/>
            </w:tcBorders>
            <w:tcMar>
              <w:top w:w="0" w:type="dxa"/>
              <w:left w:w="100" w:type="dxa"/>
              <w:bottom w:w="0" w:type="dxa"/>
              <w:right w:w="100" w:type="dxa"/>
            </w:tcMar>
          </w:tcPr>
          <w:p w14:paraId="5E66CA7A" w14:textId="77777777" w:rsidR="00F517C3" w:rsidRDefault="00E12909">
            <w:pPr>
              <w:jc w:val="both"/>
            </w:pPr>
            <w:r>
              <w:rPr>
                <w:b/>
                <w:bCs/>
                <w:color w:val="000000"/>
              </w:rPr>
              <w:t>China</w:t>
            </w:r>
          </w:p>
        </w:tc>
        <w:tc>
          <w:tcPr>
            <w:tcW w:w="1324" w:type="dxa"/>
            <w:tcBorders>
              <w:top w:val="single" w:sz="6" w:space="0" w:color="7F7F7F"/>
              <w:bottom w:val="single" w:sz="6" w:space="0" w:color="7F7F7F"/>
            </w:tcBorders>
            <w:tcMar>
              <w:top w:w="0" w:type="dxa"/>
              <w:left w:w="100" w:type="dxa"/>
              <w:bottom w:w="0" w:type="dxa"/>
              <w:right w:w="100" w:type="dxa"/>
            </w:tcMar>
          </w:tcPr>
          <w:p w14:paraId="28728EBA" w14:textId="77777777" w:rsidR="00F517C3" w:rsidRDefault="00E12909">
            <w:pPr>
              <w:jc w:val="both"/>
            </w:pPr>
            <w:r>
              <w:rPr>
                <w:color w:val="000000"/>
              </w:rPr>
              <w:t>*10</w:t>
            </w:r>
          </w:p>
        </w:tc>
        <w:tc>
          <w:tcPr>
            <w:tcW w:w="0" w:type="auto"/>
            <w:tcBorders>
              <w:top w:val="single" w:sz="6" w:space="0" w:color="7F7F7F"/>
              <w:bottom w:val="single" w:sz="6" w:space="0" w:color="7F7F7F"/>
            </w:tcBorders>
            <w:tcMar>
              <w:top w:w="0" w:type="dxa"/>
              <w:left w:w="100" w:type="dxa"/>
              <w:bottom w:w="0" w:type="dxa"/>
              <w:right w:w="100" w:type="dxa"/>
            </w:tcMar>
          </w:tcPr>
          <w:p w14:paraId="4DDA3855" w14:textId="77777777" w:rsidR="00F517C3" w:rsidRDefault="00E12909">
            <w:pPr>
              <w:jc w:val="both"/>
            </w:pPr>
            <w:r>
              <w:rPr>
                <w:color w:val="000000"/>
              </w:rPr>
              <w:t xml:space="preserve">293 </w:t>
            </w:r>
            <w:r>
              <w:rPr>
                <w:color w:val="000000"/>
                <w:lang w:val="id-ID"/>
              </w:rPr>
              <w:t>patients with</w:t>
            </w:r>
            <w:r>
              <w:rPr>
                <w:color w:val="000000"/>
              </w:rPr>
              <w:t xml:space="preserve"> ER+</w:t>
            </w:r>
          </w:p>
        </w:tc>
        <w:tc>
          <w:tcPr>
            <w:tcW w:w="3774" w:type="dxa"/>
            <w:tcBorders>
              <w:top w:val="single" w:sz="6" w:space="0" w:color="7F7F7F"/>
              <w:bottom w:val="single" w:sz="6" w:space="0" w:color="7F7F7F"/>
            </w:tcBorders>
            <w:tcMar>
              <w:top w:w="0" w:type="dxa"/>
              <w:left w:w="100" w:type="dxa"/>
              <w:bottom w:w="0" w:type="dxa"/>
              <w:right w:w="100" w:type="dxa"/>
            </w:tcMar>
          </w:tcPr>
          <w:p w14:paraId="47AFE8A6" w14:textId="77777777" w:rsidR="00F517C3" w:rsidRDefault="00E12909">
            <w:pPr>
              <w:jc w:val="both"/>
              <w:rPr>
                <w:lang w:val="id-ID"/>
              </w:rPr>
            </w:pPr>
            <w:r>
              <w:rPr>
                <w:color w:val="000000"/>
                <w:lang w:val="id-ID"/>
              </w:rPr>
              <w:t>In patients with the *10 C/T and T/T genotypes, tamoxifen's effectiveness was reduced compared to patients with the C/C genotype. In addition, patients with ER+ breast cancer and the *10 mutation genotype showed a better prognosis with toremifene therapy than tamoxifen therapy.</w:t>
            </w:r>
          </w:p>
        </w:tc>
        <w:sdt>
          <w:sdtPr>
            <w:rPr>
              <w:color w:val="000000"/>
              <w:lang w:val="id-ID"/>
            </w:rPr>
            <w:tag w:val="MENDELEY_CITATION_v3_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"/>
            <w:id w:val="-227770103"/>
            <w:placeholder>
              <w:docPart w:val="DefaultPlaceholder_-1854013440"/>
            </w:placeholder>
          </w:sdtPr>
          <w:sdtEndPr/>
          <w:sdtContent>
            <w:tc>
              <w:tcPr>
                <w:tcW w:w="0" w:type="auto"/>
                <w:tcBorders>
                  <w:top w:val="single" w:sz="6" w:space="0" w:color="7F7F7F"/>
                  <w:bottom w:val="single" w:sz="6" w:space="0" w:color="7F7F7F"/>
                </w:tcBorders>
                <w:tcMar>
                  <w:top w:w="0" w:type="dxa"/>
                  <w:left w:w="100" w:type="dxa"/>
                  <w:bottom w:w="0" w:type="dxa"/>
                  <w:right w:w="100" w:type="dxa"/>
                </w:tcMar>
              </w:tcPr>
              <w:p w14:paraId="427D04FE" w14:textId="77777777" w:rsidR="00F517C3" w:rsidRDefault="00E12909">
                <w:pPr>
                  <w:jc w:val="both"/>
                  <w:rPr>
                    <w:lang w:val="id-ID"/>
                  </w:rPr>
                </w:pPr>
                <w:r>
                  <w:rPr>
                    <w:color w:val="000000"/>
                    <w:lang w:val="id-ID"/>
                  </w:rPr>
                  <w:t>(Wang et al., 2022)</w:t>
                </w:r>
              </w:p>
            </w:tc>
          </w:sdtContent>
        </w:sdt>
      </w:tr>
      <w:tr w:rsidR="00F517C3" w14:paraId="05AE7086" w14:textId="77777777" w:rsidTr="00683CF8">
        <w:trPr>
          <w:trHeight w:val="1365"/>
        </w:trPr>
        <w:tc>
          <w:tcPr>
            <w:tcW w:w="1760" w:type="dxa"/>
            <w:tcBorders>
              <w:top w:val="single" w:sz="6" w:space="0" w:color="7F7F7F"/>
              <w:bottom w:val="single" w:sz="6" w:space="0" w:color="7F7F7F"/>
            </w:tcBorders>
            <w:tcMar>
              <w:top w:w="0" w:type="dxa"/>
              <w:left w:w="100" w:type="dxa"/>
              <w:bottom w:w="0" w:type="dxa"/>
              <w:right w:w="100" w:type="dxa"/>
            </w:tcMar>
          </w:tcPr>
          <w:p w14:paraId="059F44C6" w14:textId="77777777" w:rsidR="00F517C3" w:rsidRDefault="00E12909">
            <w:pPr>
              <w:jc w:val="both"/>
            </w:pPr>
            <w:r>
              <w:rPr>
                <w:b/>
                <w:bCs/>
                <w:color w:val="000000"/>
              </w:rPr>
              <w:t>Chinese Han</w:t>
            </w:r>
          </w:p>
        </w:tc>
        <w:tc>
          <w:tcPr>
            <w:tcW w:w="1324" w:type="dxa"/>
            <w:tcBorders>
              <w:top w:val="single" w:sz="6" w:space="0" w:color="7F7F7F"/>
              <w:bottom w:val="single" w:sz="6" w:space="0" w:color="7F7F7F"/>
            </w:tcBorders>
            <w:tcMar>
              <w:top w:w="0" w:type="dxa"/>
              <w:left w:w="100" w:type="dxa"/>
              <w:bottom w:w="0" w:type="dxa"/>
              <w:right w:w="100" w:type="dxa"/>
            </w:tcMar>
          </w:tcPr>
          <w:p w14:paraId="4A1E1607" w14:textId="77777777" w:rsidR="00F517C3" w:rsidRDefault="00E12909">
            <w:pPr>
              <w:jc w:val="both"/>
            </w:pPr>
            <w:r>
              <w:rPr>
                <w:color w:val="000000"/>
              </w:rPr>
              <w:t>*10, *2A, *82, *90, *91, *94</w:t>
            </w:r>
          </w:p>
        </w:tc>
        <w:tc>
          <w:tcPr>
            <w:tcW w:w="0" w:type="auto"/>
            <w:tcBorders>
              <w:top w:val="single" w:sz="6" w:space="0" w:color="7F7F7F"/>
              <w:bottom w:val="single" w:sz="6" w:space="0" w:color="7F7F7F"/>
            </w:tcBorders>
            <w:tcMar>
              <w:top w:w="0" w:type="dxa"/>
              <w:left w:w="100" w:type="dxa"/>
              <w:bottom w:w="0" w:type="dxa"/>
              <w:right w:w="100" w:type="dxa"/>
            </w:tcMar>
          </w:tcPr>
          <w:p w14:paraId="7F3FE9EC" w14:textId="77777777" w:rsidR="00F517C3" w:rsidRDefault="00E12909">
            <w:pPr>
              <w:jc w:val="both"/>
              <w:rPr>
                <w:lang w:val="id-ID"/>
              </w:rPr>
            </w:pPr>
            <w:r>
              <w:rPr>
                <w:color w:val="000000"/>
              </w:rPr>
              <w:t xml:space="preserve">325 </w:t>
            </w:r>
            <w:r>
              <w:rPr>
                <w:color w:val="000000"/>
                <w:lang w:val="id-ID"/>
              </w:rPr>
              <w:t>patients</w:t>
            </w:r>
            <w:r>
              <w:rPr>
                <w:color w:val="000000"/>
              </w:rPr>
              <w:t xml:space="preserve">, 167 (21,5%) </w:t>
            </w:r>
            <w:r>
              <w:rPr>
                <w:color w:val="000000"/>
                <w:lang w:val="id-ID"/>
              </w:rPr>
              <w:t>patients</w:t>
            </w:r>
            <w:r>
              <w:rPr>
                <w:color w:val="000000"/>
              </w:rPr>
              <w:t xml:space="preserve"> </w:t>
            </w:r>
            <w:r>
              <w:rPr>
                <w:color w:val="000000"/>
                <w:lang w:val="id-ID"/>
              </w:rPr>
              <w:t xml:space="preserve">have </w:t>
            </w:r>
            <w:r>
              <w:rPr>
                <w:color w:val="000000"/>
              </w:rPr>
              <w:t>*10 (T/T)</w:t>
            </w:r>
            <w:r>
              <w:rPr>
                <w:color w:val="000000"/>
                <w:lang w:val="id-ID"/>
              </w:rPr>
              <w:t xml:space="preserve"> genotype</w:t>
            </w:r>
          </w:p>
        </w:tc>
        <w:tc>
          <w:tcPr>
            <w:tcW w:w="3774" w:type="dxa"/>
            <w:tcBorders>
              <w:top w:val="single" w:sz="6" w:space="0" w:color="7F7F7F"/>
              <w:bottom w:val="single" w:sz="6" w:space="0" w:color="7F7F7F"/>
            </w:tcBorders>
            <w:tcMar>
              <w:top w:w="0" w:type="dxa"/>
              <w:left w:w="100" w:type="dxa"/>
              <w:bottom w:w="0" w:type="dxa"/>
              <w:right w:w="100" w:type="dxa"/>
            </w:tcMar>
          </w:tcPr>
          <w:p w14:paraId="51FE0BB4" w14:textId="77777777" w:rsidR="00F517C3" w:rsidRDefault="00E12909">
            <w:pPr>
              <w:jc w:val="both"/>
              <w:rPr>
                <w:lang w:val="id-ID"/>
              </w:rPr>
            </w:pPr>
            <w:r>
              <w:rPr>
                <w:color w:val="000000"/>
                <w:lang w:val="id-ID"/>
              </w:rPr>
              <w:t>Patients with the *10(T/T) genotype have a lower DFS (disease-free time) rate than those with the C/C or C/T genotype. This means that patients with the *10 (T/T) genotype receive less effect from tamoxifen adjuvant therapy.</w:t>
            </w:r>
          </w:p>
        </w:tc>
        <w:sdt>
          <w:sdtPr>
            <w:rPr>
              <w:color w:val="000000"/>
              <w:lang w:val="id-ID"/>
            </w:rPr>
            <w:tag w:val="MENDELEY_CITATION_v3_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"/>
            <w:id w:val="-1533865985"/>
            <w:placeholder>
              <w:docPart w:val="DefaultPlaceholder_-1854013440"/>
            </w:placeholder>
          </w:sdtPr>
          <w:sdtEndPr/>
          <w:sdtContent>
            <w:tc>
              <w:tcPr>
                <w:tcW w:w="0" w:type="auto"/>
                <w:tcBorders>
                  <w:top w:val="single" w:sz="6" w:space="0" w:color="7F7F7F"/>
                  <w:bottom w:val="single" w:sz="6" w:space="0" w:color="7F7F7F"/>
                </w:tcBorders>
                <w:tcMar>
                  <w:top w:w="0" w:type="dxa"/>
                  <w:left w:w="100" w:type="dxa"/>
                  <w:bottom w:w="0" w:type="dxa"/>
                  <w:right w:w="100" w:type="dxa"/>
                </w:tcMar>
              </w:tcPr>
              <w:p w14:paraId="1A13D3BB" w14:textId="77777777" w:rsidR="00F517C3" w:rsidRDefault="00E12909">
                <w:pPr>
                  <w:jc w:val="both"/>
                  <w:rPr>
                    <w:lang w:val="id-ID"/>
                  </w:rPr>
                </w:pPr>
                <w:r>
                  <w:rPr>
                    <w:color w:val="000000"/>
                    <w:lang w:val="id-ID"/>
                  </w:rPr>
                  <w:t>(Lan et al., 2018)</w:t>
                </w:r>
              </w:p>
            </w:tc>
          </w:sdtContent>
        </w:sdt>
      </w:tr>
      <w:tr w:rsidR="00F517C3" w14:paraId="092A23B6" w14:textId="77777777" w:rsidTr="00683CF8">
        <w:trPr>
          <w:trHeight w:val="555"/>
        </w:trPr>
        <w:tc>
          <w:tcPr>
            <w:tcW w:w="1760" w:type="dxa"/>
            <w:tcBorders>
              <w:top w:val="single" w:sz="6" w:space="0" w:color="7F7F7F"/>
              <w:bottom w:val="single" w:sz="6" w:space="0" w:color="7F7F7F"/>
            </w:tcBorders>
            <w:tcMar>
              <w:top w:w="0" w:type="dxa"/>
              <w:left w:w="100" w:type="dxa"/>
              <w:bottom w:w="0" w:type="dxa"/>
              <w:right w:w="100" w:type="dxa"/>
            </w:tcMar>
          </w:tcPr>
          <w:p w14:paraId="101F7204" w14:textId="77777777" w:rsidR="00F517C3" w:rsidRDefault="00E12909">
            <w:pPr>
              <w:jc w:val="both"/>
            </w:pPr>
            <w:r>
              <w:rPr>
                <w:b/>
                <w:bCs/>
                <w:color w:val="000000"/>
              </w:rPr>
              <w:t>India</w:t>
            </w:r>
          </w:p>
        </w:tc>
        <w:tc>
          <w:tcPr>
            <w:tcW w:w="1324" w:type="dxa"/>
            <w:tcBorders>
              <w:top w:val="single" w:sz="6" w:space="0" w:color="7F7F7F"/>
              <w:bottom w:val="single" w:sz="6" w:space="0" w:color="7F7F7F"/>
            </w:tcBorders>
            <w:tcMar>
              <w:top w:w="0" w:type="dxa"/>
              <w:left w:w="100" w:type="dxa"/>
              <w:bottom w:w="0" w:type="dxa"/>
              <w:right w:w="100" w:type="dxa"/>
            </w:tcMar>
          </w:tcPr>
          <w:p w14:paraId="2165B2CF" w14:textId="77777777" w:rsidR="00F517C3" w:rsidRDefault="00E12909">
            <w:pPr>
              <w:jc w:val="both"/>
            </w:pPr>
            <w:r>
              <w:rPr>
                <w:color w:val="000000"/>
              </w:rPr>
              <w:t>*4, *10</w:t>
            </w:r>
          </w:p>
        </w:tc>
        <w:tc>
          <w:tcPr>
            <w:tcW w:w="0" w:type="auto"/>
            <w:tcBorders>
              <w:top w:val="single" w:sz="6" w:space="0" w:color="7F7F7F"/>
              <w:bottom w:val="single" w:sz="6" w:space="0" w:color="7F7F7F"/>
            </w:tcBorders>
            <w:tcMar>
              <w:top w:w="0" w:type="dxa"/>
              <w:left w:w="100" w:type="dxa"/>
              <w:bottom w:w="0" w:type="dxa"/>
              <w:right w:w="100" w:type="dxa"/>
            </w:tcMar>
          </w:tcPr>
          <w:p w14:paraId="5589813F" w14:textId="77777777" w:rsidR="00F517C3" w:rsidRDefault="00E12909">
            <w:pPr>
              <w:jc w:val="both"/>
              <w:rPr>
                <w:lang w:val="id-ID"/>
              </w:rPr>
            </w:pPr>
            <w:r>
              <w:rPr>
                <w:color w:val="000000"/>
              </w:rPr>
              <w:t xml:space="preserve">110 </w:t>
            </w:r>
            <w:r>
              <w:rPr>
                <w:color w:val="000000"/>
                <w:lang w:val="id-ID"/>
              </w:rPr>
              <w:t>patient cancer</w:t>
            </w:r>
            <w:r>
              <w:rPr>
                <w:color w:val="000000"/>
              </w:rPr>
              <w:t xml:space="preserve">, 100 </w:t>
            </w:r>
            <w:r>
              <w:rPr>
                <w:color w:val="000000"/>
                <w:lang w:val="id-ID"/>
              </w:rPr>
              <w:t>individual control</w:t>
            </w:r>
          </w:p>
        </w:tc>
        <w:tc>
          <w:tcPr>
            <w:tcW w:w="3774" w:type="dxa"/>
            <w:tcBorders>
              <w:top w:val="single" w:sz="6" w:space="0" w:color="7F7F7F"/>
              <w:bottom w:val="single" w:sz="6" w:space="0" w:color="7F7F7F"/>
            </w:tcBorders>
            <w:tcMar>
              <w:top w:w="0" w:type="dxa"/>
              <w:left w:w="100" w:type="dxa"/>
              <w:bottom w:w="0" w:type="dxa"/>
              <w:right w:w="100" w:type="dxa"/>
            </w:tcMar>
          </w:tcPr>
          <w:p w14:paraId="173023C2" w14:textId="77777777" w:rsidR="00F517C3" w:rsidRDefault="00E12909">
            <w:pPr>
              <w:jc w:val="both"/>
              <w:rPr>
                <w:lang w:val="id-ID"/>
              </w:rPr>
            </w:pPr>
            <w:r>
              <w:rPr>
                <w:color w:val="000000"/>
                <w:lang w:val="id-ID"/>
              </w:rPr>
              <w:t>There is an association between CYP2 gene polymorphisms and breast cancer risk, where, based on this study, there is a significant difference in genotype frequency with controls. In addition, this study showed that drug resistance gene polymorphism is a predictor of tamoxifen therapy response.</w:t>
            </w:r>
          </w:p>
        </w:tc>
        <w:sdt>
          <w:sdtPr>
            <w:rPr>
              <w:color w:val="000000"/>
              <w:lang w:val="id-ID"/>
            </w:rPr>
            <w:tag w:val="MENDELEY_CITATION_v3_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"/>
            <w:id w:val="510416651"/>
            <w:placeholder>
              <w:docPart w:val="DefaultPlaceholder_-1854013440"/>
            </w:placeholder>
          </w:sdtPr>
          <w:sdtEndPr/>
          <w:sdtContent>
            <w:tc>
              <w:tcPr>
                <w:tcW w:w="0" w:type="auto"/>
                <w:tcBorders>
                  <w:top w:val="single" w:sz="6" w:space="0" w:color="7F7F7F"/>
                  <w:bottom w:val="single" w:sz="6" w:space="0" w:color="7F7F7F"/>
                </w:tcBorders>
                <w:tcMar>
                  <w:top w:w="0" w:type="dxa"/>
                  <w:left w:w="100" w:type="dxa"/>
                  <w:bottom w:w="0" w:type="dxa"/>
                  <w:right w:w="100" w:type="dxa"/>
                </w:tcMar>
              </w:tcPr>
              <w:p w14:paraId="2CD88319" w14:textId="77777777" w:rsidR="00F517C3" w:rsidRDefault="00E12909">
                <w:pPr>
                  <w:jc w:val="both"/>
                  <w:rPr>
                    <w:lang w:val="id-ID"/>
                  </w:rPr>
                </w:pPr>
                <w:r>
                  <w:rPr>
                    <w:color w:val="000000"/>
                    <w:lang w:val="id-ID"/>
                  </w:rPr>
                  <w:t>(Thota et al., 2018)</w:t>
                </w:r>
              </w:p>
            </w:tc>
          </w:sdtContent>
        </w:sdt>
      </w:tr>
      <w:tr w:rsidR="00F517C3" w14:paraId="6F471D30" w14:textId="77777777" w:rsidTr="00683CF8">
        <w:trPr>
          <w:trHeight w:val="393"/>
        </w:trPr>
        <w:tc>
          <w:tcPr>
            <w:tcW w:w="1760" w:type="dxa"/>
            <w:tcBorders>
              <w:top w:val="single" w:sz="6" w:space="0" w:color="7F7F7F"/>
              <w:bottom w:val="single" w:sz="6" w:space="0" w:color="7F7F7F"/>
            </w:tcBorders>
            <w:tcMar>
              <w:top w:w="0" w:type="dxa"/>
              <w:left w:w="100" w:type="dxa"/>
              <w:bottom w:w="0" w:type="dxa"/>
              <w:right w:w="100" w:type="dxa"/>
            </w:tcMar>
          </w:tcPr>
          <w:p w14:paraId="30A8B77D" w14:textId="77777777" w:rsidR="00F517C3" w:rsidRDefault="00E12909">
            <w:pPr>
              <w:jc w:val="both"/>
            </w:pPr>
            <w:r>
              <w:rPr>
                <w:b/>
                <w:bCs/>
                <w:color w:val="000000"/>
              </w:rPr>
              <w:lastRenderedPageBreak/>
              <w:t>Indonesia</w:t>
            </w:r>
          </w:p>
        </w:tc>
        <w:tc>
          <w:tcPr>
            <w:tcW w:w="1324" w:type="dxa"/>
            <w:tcBorders>
              <w:top w:val="single" w:sz="6" w:space="0" w:color="7F7F7F"/>
              <w:bottom w:val="single" w:sz="6" w:space="0" w:color="7F7F7F"/>
            </w:tcBorders>
            <w:tcMar>
              <w:top w:w="0" w:type="dxa"/>
              <w:left w:w="100" w:type="dxa"/>
              <w:bottom w:w="0" w:type="dxa"/>
              <w:right w:w="100" w:type="dxa"/>
            </w:tcMar>
          </w:tcPr>
          <w:p w14:paraId="5393FCFE" w14:textId="77777777" w:rsidR="00F517C3" w:rsidRDefault="00E12909">
            <w:pPr>
              <w:jc w:val="both"/>
            </w:pPr>
            <w:r>
              <w:rPr>
                <w:color w:val="000000"/>
              </w:rPr>
              <w:t>*10</w:t>
            </w:r>
          </w:p>
        </w:tc>
        <w:tc>
          <w:tcPr>
            <w:tcW w:w="0" w:type="auto"/>
            <w:tcBorders>
              <w:top w:val="single" w:sz="6" w:space="0" w:color="7F7F7F"/>
              <w:bottom w:val="single" w:sz="6" w:space="0" w:color="7F7F7F"/>
            </w:tcBorders>
            <w:tcMar>
              <w:top w:w="0" w:type="dxa"/>
              <w:left w:w="100" w:type="dxa"/>
              <w:bottom w:w="0" w:type="dxa"/>
              <w:right w:w="100" w:type="dxa"/>
            </w:tcMar>
          </w:tcPr>
          <w:p w14:paraId="6F5D7A28" w14:textId="77777777" w:rsidR="00F517C3" w:rsidRDefault="00E12909">
            <w:pPr>
              <w:jc w:val="both"/>
              <w:rPr>
                <w:lang w:val="id-ID"/>
              </w:rPr>
            </w:pPr>
            <w:r>
              <w:rPr>
                <w:color w:val="000000"/>
              </w:rPr>
              <w:t xml:space="preserve">125 </w:t>
            </w:r>
            <w:r>
              <w:rPr>
                <w:color w:val="000000"/>
                <w:lang w:val="id-ID"/>
              </w:rPr>
              <w:t>patients</w:t>
            </w:r>
          </w:p>
        </w:tc>
        <w:tc>
          <w:tcPr>
            <w:tcW w:w="3774" w:type="dxa"/>
            <w:tcBorders>
              <w:top w:val="single" w:sz="6" w:space="0" w:color="7F7F7F"/>
              <w:bottom w:val="single" w:sz="6" w:space="0" w:color="7F7F7F"/>
            </w:tcBorders>
            <w:tcMar>
              <w:top w:w="0" w:type="dxa"/>
              <w:left w:w="100" w:type="dxa"/>
              <w:bottom w:w="0" w:type="dxa"/>
              <w:right w:w="100" w:type="dxa"/>
            </w:tcMar>
          </w:tcPr>
          <w:p w14:paraId="70244139" w14:textId="77777777" w:rsidR="00F517C3" w:rsidRDefault="00E12909">
            <w:pPr>
              <w:jc w:val="both"/>
              <w:rPr>
                <w:lang w:val="id-ID"/>
              </w:rPr>
            </w:pPr>
            <w:r>
              <w:rPr>
                <w:lang w:val="id-ID"/>
              </w:rPr>
              <w:t>Patients received TAM at a dose of 20 mg/day; the results found a significant relationship between *10 and the achievement of Z-END MTC in the plasma of breast cancer patients.</w:t>
            </w:r>
          </w:p>
        </w:tc>
        <w:sdt>
          <w:sdtPr>
            <w:rPr>
              <w:color w:val="000000"/>
              <w:lang w:val="id-ID"/>
            </w:rPr>
            <w:tag w:val="MENDELEY_CITATION_v3_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"/>
            <w:id w:val="275384250"/>
            <w:placeholder>
              <w:docPart w:val="DefaultPlaceholder_-1854013440"/>
            </w:placeholder>
          </w:sdtPr>
          <w:sdtEndPr/>
          <w:sdtContent>
            <w:tc>
              <w:tcPr>
                <w:tcW w:w="0" w:type="auto"/>
                <w:tcBorders>
                  <w:top w:val="single" w:sz="6" w:space="0" w:color="7F7F7F"/>
                  <w:bottom w:val="single" w:sz="6" w:space="0" w:color="7F7F7F"/>
                </w:tcBorders>
                <w:tcMar>
                  <w:top w:w="0" w:type="dxa"/>
                  <w:left w:w="100" w:type="dxa"/>
                  <w:bottom w:w="0" w:type="dxa"/>
                  <w:right w:w="100" w:type="dxa"/>
                </w:tcMar>
              </w:tcPr>
              <w:p w14:paraId="39E708BD" w14:textId="77777777" w:rsidR="00F517C3" w:rsidRDefault="00E12909">
                <w:pPr>
                  <w:jc w:val="both"/>
                  <w:rPr>
                    <w:lang w:val="id-ID"/>
                  </w:rPr>
                </w:pPr>
                <w:r>
                  <w:rPr>
                    <w:color w:val="000000"/>
                    <w:lang w:val="id-ID"/>
                  </w:rPr>
                  <w:t>(Yenny et al., 2019)</w:t>
                </w:r>
              </w:p>
            </w:tc>
          </w:sdtContent>
        </w:sdt>
      </w:tr>
      <w:tr w:rsidR="00F517C3" w14:paraId="20247D0E" w14:textId="77777777" w:rsidTr="00683CF8">
        <w:trPr>
          <w:trHeight w:val="555"/>
        </w:trPr>
        <w:tc>
          <w:tcPr>
            <w:tcW w:w="1760" w:type="dxa"/>
            <w:tcBorders>
              <w:top w:val="single" w:sz="6" w:space="0" w:color="7F7F7F"/>
              <w:bottom w:val="single" w:sz="6" w:space="0" w:color="7F7F7F"/>
            </w:tcBorders>
            <w:tcMar>
              <w:top w:w="0" w:type="dxa"/>
              <w:left w:w="100" w:type="dxa"/>
              <w:bottom w:w="0" w:type="dxa"/>
              <w:right w:w="100" w:type="dxa"/>
            </w:tcMar>
          </w:tcPr>
          <w:p w14:paraId="1637B52C" w14:textId="77777777" w:rsidR="00F517C3" w:rsidRDefault="00E12909">
            <w:pPr>
              <w:jc w:val="both"/>
            </w:pPr>
            <w:r>
              <w:rPr>
                <w:b/>
                <w:bCs/>
                <w:color w:val="000000"/>
              </w:rPr>
              <w:t>Indonesia</w:t>
            </w:r>
          </w:p>
        </w:tc>
        <w:tc>
          <w:tcPr>
            <w:tcW w:w="1324" w:type="dxa"/>
            <w:tcBorders>
              <w:top w:val="single" w:sz="6" w:space="0" w:color="7F7F7F"/>
              <w:bottom w:val="single" w:sz="6" w:space="0" w:color="7F7F7F"/>
            </w:tcBorders>
            <w:tcMar>
              <w:top w:w="0" w:type="dxa"/>
              <w:left w:w="100" w:type="dxa"/>
              <w:bottom w:w="0" w:type="dxa"/>
              <w:right w:w="100" w:type="dxa"/>
            </w:tcMar>
          </w:tcPr>
          <w:p w14:paraId="722E20D6" w14:textId="77777777" w:rsidR="00F517C3" w:rsidRDefault="00E12909">
            <w:pPr>
              <w:jc w:val="both"/>
            </w:pPr>
            <w:r>
              <w:rPr>
                <w:color w:val="000000"/>
              </w:rPr>
              <w:t>*10</w:t>
            </w:r>
          </w:p>
        </w:tc>
        <w:tc>
          <w:tcPr>
            <w:tcW w:w="0" w:type="auto"/>
            <w:tcBorders>
              <w:top w:val="single" w:sz="6" w:space="0" w:color="7F7F7F"/>
              <w:bottom w:val="single" w:sz="6" w:space="0" w:color="7F7F7F"/>
            </w:tcBorders>
            <w:tcMar>
              <w:top w:w="0" w:type="dxa"/>
              <w:left w:w="100" w:type="dxa"/>
              <w:bottom w:w="0" w:type="dxa"/>
              <w:right w:w="100" w:type="dxa"/>
            </w:tcMar>
          </w:tcPr>
          <w:p w14:paraId="6EAEB95C" w14:textId="77777777" w:rsidR="00F517C3" w:rsidRDefault="00E12909">
            <w:pPr>
              <w:jc w:val="both"/>
              <w:rPr>
                <w:lang w:val="id-ID"/>
              </w:rPr>
            </w:pPr>
            <w:r>
              <w:rPr>
                <w:color w:val="000000"/>
              </w:rPr>
              <w:t xml:space="preserve">151 </w:t>
            </w:r>
            <w:r>
              <w:rPr>
                <w:color w:val="000000"/>
                <w:lang w:val="id-ID"/>
              </w:rPr>
              <w:t>patients</w:t>
            </w:r>
          </w:p>
        </w:tc>
        <w:tc>
          <w:tcPr>
            <w:tcW w:w="3774" w:type="dxa"/>
            <w:tcBorders>
              <w:top w:val="single" w:sz="6" w:space="0" w:color="7F7F7F"/>
              <w:bottom w:val="single" w:sz="6" w:space="0" w:color="7F7F7F"/>
            </w:tcBorders>
            <w:tcMar>
              <w:top w:w="0" w:type="dxa"/>
              <w:left w:w="100" w:type="dxa"/>
              <w:bottom w:w="0" w:type="dxa"/>
              <w:right w:w="100" w:type="dxa"/>
            </w:tcMar>
          </w:tcPr>
          <w:p w14:paraId="4009F5EF" w14:textId="77777777" w:rsidR="00F517C3" w:rsidRDefault="00E12909">
            <w:pPr>
              <w:jc w:val="both"/>
              <w:rPr>
                <w:lang w:val="id-ID"/>
              </w:rPr>
            </w:pPr>
            <w:r>
              <w:rPr>
                <w:lang w:val="id-ID"/>
              </w:rPr>
              <w:t>The results of the study were 40.67% of ER+ and IM breast cancer patients. To achieve endoxifen levels similar to EM patients, tamoxifen therapy doses were increased to 40 mg/day.</w:t>
            </w:r>
          </w:p>
        </w:tc>
        <w:tc>
          <w:tcPr>
            <w:tcW w:w="0" w:type="auto"/>
            <w:tcBorders>
              <w:top w:val="single" w:sz="6" w:space="0" w:color="7F7F7F"/>
              <w:bottom w:val="single" w:sz="6" w:space="0" w:color="7F7F7F"/>
            </w:tcBorders>
            <w:tcMar>
              <w:top w:w="0" w:type="dxa"/>
              <w:left w:w="100" w:type="dxa"/>
              <w:bottom w:w="0" w:type="dxa"/>
              <w:right w:w="100" w:type="dxa"/>
            </w:tcMar>
          </w:tcPr>
          <w:p w14:paraId="592CA0DF" w14:textId="77777777" w:rsidR="00F517C3" w:rsidRDefault="00E12909">
            <w:pPr>
              <w:jc w:val="both"/>
              <w:rPr>
                <w:lang w:val="id-ID"/>
              </w:rPr>
            </w:pPr>
            <w:r>
              <w:rPr>
                <w:lang w:val="id-ID"/>
              </w:rPr>
              <w:t>(Maggadani et al., 2021)</w:t>
            </w:r>
          </w:p>
        </w:tc>
      </w:tr>
      <w:tr w:rsidR="00F517C3" w14:paraId="49C2736D" w14:textId="77777777" w:rsidTr="00683CF8">
        <w:trPr>
          <w:trHeight w:val="555"/>
        </w:trPr>
        <w:tc>
          <w:tcPr>
            <w:tcW w:w="1760" w:type="dxa"/>
            <w:tcBorders>
              <w:top w:val="single" w:sz="6" w:space="0" w:color="7F7F7F"/>
              <w:bottom w:val="single" w:sz="6" w:space="0" w:color="7F7F7F"/>
            </w:tcBorders>
            <w:tcMar>
              <w:top w:w="0" w:type="dxa"/>
              <w:left w:w="100" w:type="dxa"/>
              <w:bottom w:w="0" w:type="dxa"/>
              <w:right w:w="100" w:type="dxa"/>
            </w:tcMar>
          </w:tcPr>
          <w:p w14:paraId="32DE4719" w14:textId="77777777" w:rsidR="00F517C3" w:rsidRDefault="00E12909">
            <w:pPr>
              <w:jc w:val="both"/>
            </w:pPr>
            <w:r>
              <w:rPr>
                <w:b/>
                <w:bCs/>
                <w:color w:val="000000"/>
              </w:rPr>
              <w:t>Iran</w:t>
            </w:r>
          </w:p>
        </w:tc>
        <w:tc>
          <w:tcPr>
            <w:tcW w:w="1324" w:type="dxa"/>
            <w:tcBorders>
              <w:top w:val="single" w:sz="6" w:space="0" w:color="7F7F7F"/>
              <w:bottom w:val="single" w:sz="6" w:space="0" w:color="7F7F7F"/>
            </w:tcBorders>
            <w:tcMar>
              <w:top w:w="0" w:type="dxa"/>
              <w:left w:w="100" w:type="dxa"/>
              <w:bottom w:w="0" w:type="dxa"/>
              <w:right w:w="100" w:type="dxa"/>
            </w:tcMar>
          </w:tcPr>
          <w:p w14:paraId="145A48BA" w14:textId="77777777" w:rsidR="00F517C3" w:rsidRDefault="00E12909">
            <w:pPr>
              <w:jc w:val="both"/>
            </w:pPr>
            <w:r>
              <w:rPr>
                <w:color w:val="000000"/>
              </w:rPr>
              <w:t>*3, *4, *10, *17</w:t>
            </w:r>
          </w:p>
        </w:tc>
        <w:tc>
          <w:tcPr>
            <w:tcW w:w="0" w:type="auto"/>
            <w:tcBorders>
              <w:top w:val="single" w:sz="6" w:space="0" w:color="7F7F7F"/>
              <w:bottom w:val="single" w:sz="6" w:space="0" w:color="7F7F7F"/>
            </w:tcBorders>
            <w:tcMar>
              <w:top w:w="0" w:type="dxa"/>
              <w:left w:w="100" w:type="dxa"/>
              <w:bottom w:w="0" w:type="dxa"/>
              <w:right w:w="100" w:type="dxa"/>
            </w:tcMar>
          </w:tcPr>
          <w:p w14:paraId="66A4B559" w14:textId="77777777" w:rsidR="00F517C3" w:rsidRDefault="00E12909">
            <w:pPr>
              <w:jc w:val="both"/>
              <w:rPr>
                <w:lang w:val="id-ID"/>
              </w:rPr>
            </w:pPr>
            <w:r>
              <w:rPr>
                <w:color w:val="000000"/>
              </w:rPr>
              <w:t>84</w:t>
            </w:r>
            <w:r>
              <w:rPr>
                <w:color w:val="000000"/>
                <w:lang w:val="id-ID"/>
              </w:rPr>
              <w:t xml:space="preserve"> patients with ER+</w:t>
            </w:r>
          </w:p>
        </w:tc>
        <w:tc>
          <w:tcPr>
            <w:tcW w:w="3774" w:type="dxa"/>
            <w:tcBorders>
              <w:top w:val="single" w:sz="6" w:space="0" w:color="7F7F7F"/>
              <w:bottom w:val="single" w:sz="6" w:space="0" w:color="7F7F7F"/>
            </w:tcBorders>
            <w:tcMar>
              <w:top w:w="0" w:type="dxa"/>
              <w:left w:w="100" w:type="dxa"/>
              <w:bottom w:w="0" w:type="dxa"/>
              <w:right w:w="100" w:type="dxa"/>
            </w:tcMar>
          </w:tcPr>
          <w:p w14:paraId="57CE16DC" w14:textId="77777777" w:rsidR="00F517C3" w:rsidRDefault="00E12909">
            <w:pPr>
              <w:jc w:val="both"/>
              <w:rPr>
                <w:lang w:val="id-ID"/>
              </w:rPr>
            </w:pPr>
            <w:r>
              <w:rPr>
                <w:color w:val="000000"/>
              </w:rPr>
              <w:t xml:space="preserve">CYP2D6*4 dan *10 </w:t>
            </w:r>
            <w:r>
              <w:rPr>
                <w:color w:val="000000"/>
                <w:lang w:val="id-ID"/>
              </w:rPr>
              <w:t>has low enzyme activity, which may not be enough to convert tamoxifen to endoxifen.</w:t>
            </w:r>
          </w:p>
        </w:tc>
        <w:sdt>
          <w:sdtPr>
            <w:rPr>
              <w:color w:val="000000"/>
            </w:rPr>
            <w:tag w:val="MENDELEY_CITATION_v3_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"/>
            <w:id w:val="803280626"/>
            <w:placeholder>
              <w:docPart w:val="DefaultPlaceholder_-1854013440"/>
            </w:placeholder>
          </w:sdtPr>
          <w:sdtEndPr/>
          <w:sdtContent>
            <w:tc>
              <w:tcPr>
                <w:tcW w:w="0" w:type="auto"/>
                <w:tcBorders>
                  <w:top w:val="single" w:sz="6" w:space="0" w:color="7F7F7F"/>
                  <w:bottom w:val="single" w:sz="6" w:space="0" w:color="7F7F7F"/>
                </w:tcBorders>
                <w:tcMar>
                  <w:top w:w="0" w:type="dxa"/>
                  <w:left w:w="100" w:type="dxa"/>
                  <w:bottom w:w="0" w:type="dxa"/>
                  <w:right w:w="100" w:type="dxa"/>
                </w:tcMar>
              </w:tcPr>
              <w:p w14:paraId="184FD59C" w14:textId="77777777" w:rsidR="00F517C3" w:rsidRDefault="00E12909">
                <w:pPr>
                  <w:jc w:val="both"/>
                </w:pPr>
                <w:r>
                  <w:rPr>
                    <w:color w:val="000000"/>
                  </w:rPr>
                  <w:t>(Saghafi et al., 2018)</w:t>
                </w:r>
              </w:p>
            </w:tc>
          </w:sdtContent>
        </w:sdt>
      </w:tr>
      <w:tr w:rsidR="00F517C3" w14:paraId="53A1FA4A" w14:textId="77777777" w:rsidTr="00683CF8">
        <w:trPr>
          <w:trHeight w:val="1401"/>
        </w:trPr>
        <w:tc>
          <w:tcPr>
            <w:tcW w:w="1760" w:type="dxa"/>
            <w:tcBorders>
              <w:top w:val="single" w:sz="6" w:space="0" w:color="7F7F7F"/>
              <w:bottom w:val="single" w:sz="6" w:space="0" w:color="7F7F7F"/>
            </w:tcBorders>
            <w:tcMar>
              <w:top w:w="0" w:type="dxa"/>
              <w:left w:w="100" w:type="dxa"/>
              <w:bottom w:w="0" w:type="dxa"/>
              <w:right w:w="100" w:type="dxa"/>
            </w:tcMar>
          </w:tcPr>
          <w:p w14:paraId="43D2E773" w14:textId="77777777" w:rsidR="00F517C3" w:rsidRDefault="00E12909">
            <w:pPr>
              <w:jc w:val="both"/>
              <w:rPr>
                <w:lang w:val="id-ID"/>
              </w:rPr>
            </w:pPr>
            <w:r>
              <w:rPr>
                <w:b/>
                <w:bCs/>
                <w:color w:val="000000"/>
                <w:lang w:val="id-ID"/>
              </w:rPr>
              <w:t>Japan</w:t>
            </w:r>
          </w:p>
          <w:p w14:paraId="0D06123A" w14:textId="77777777" w:rsidR="00F517C3" w:rsidRDefault="00E12909">
            <w:pPr>
              <w:jc w:val="both"/>
            </w:pPr>
            <w:r>
              <w:rPr>
                <w:b/>
                <w:bCs/>
                <w:color w:val="000000"/>
              </w:rPr>
              <w:t> </w:t>
            </w:r>
          </w:p>
        </w:tc>
        <w:tc>
          <w:tcPr>
            <w:tcW w:w="1324" w:type="dxa"/>
            <w:tcBorders>
              <w:top w:val="single" w:sz="6" w:space="0" w:color="7F7F7F"/>
              <w:bottom w:val="single" w:sz="6" w:space="0" w:color="7F7F7F"/>
            </w:tcBorders>
            <w:tcMar>
              <w:top w:w="0" w:type="dxa"/>
              <w:left w:w="100" w:type="dxa"/>
              <w:bottom w:w="0" w:type="dxa"/>
              <w:right w:w="100" w:type="dxa"/>
            </w:tcMar>
          </w:tcPr>
          <w:p w14:paraId="3CF600AE" w14:textId="77777777" w:rsidR="00F517C3" w:rsidRDefault="00E12909">
            <w:pPr>
              <w:jc w:val="both"/>
            </w:pPr>
            <w:r>
              <w:rPr>
                <w:color w:val="000000"/>
              </w:rPr>
              <w:t>*2, *4, *6, *10, *14, *18, *21, *36, *41, *44</w:t>
            </w:r>
          </w:p>
        </w:tc>
        <w:tc>
          <w:tcPr>
            <w:tcW w:w="0" w:type="auto"/>
            <w:tcBorders>
              <w:top w:val="single" w:sz="6" w:space="0" w:color="7F7F7F"/>
              <w:bottom w:val="single" w:sz="6" w:space="0" w:color="7F7F7F"/>
            </w:tcBorders>
            <w:tcMar>
              <w:top w:w="0" w:type="dxa"/>
              <w:left w:w="100" w:type="dxa"/>
              <w:bottom w:w="0" w:type="dxa"/>
              <w:right w:w="100" w:type="dxa"/>
            </w:tcMar>
          </w:tcPr>
          <w:p w14:paraId="4484E33C" w14:textId="77777777" w:rsidR="00F517C3" w:rsidRDefault="00E12909">
            <w:pPr>
              <w:jc w:val="both"/>
            </w:pPr>
            <w:r>
              <w:rPr>
                <w:color w:val="000000"/>
              </w:rPr>
              <w:t xml:space="preserve">184 </w:t>
            </w:r>
            <w:r>
              <w:rPr>
                <w:color w:val="000000"/>
                <w:lang w:val="id-ID"/>
              </w:rPr>
              <w:t>patients</w:t>
            </w:r>
            <w:r>
              <w:rPr>
                <w:color w:val="000000"/>
              </w:rPr>
              <w:t xml:space="preserve"> (136 </w:t>
            </w:r>
            <w:proofErr w:type="spellStart"/>
            <w:r>
              <w:rPr>
                <w:color w:val="000000"/>
              </w:rPr>
              <w:t>Wt</w:t>
            </w:r>
            <w:proofErr w:type="spellEnd"/>
            <w:r>
              <w:rPr>
                <w:color w:val="000000"/>
              </w:rPr>
              <w:t>/V atau V/V dan 48 WT/WT)</w:t>
            </w:r>
          </w:p>
        </w:tc>
        <w:tc>
          <w:tcPr>
            <w:tcW w:w="3774" w:type="dxa"/>
            <w:tcBorders>
              <w:top w:val="single" w:sz="6" w:space="0" w:color="7F7F7F"/>
              <w:bottom w:val="single" w:sz="6" w:space="0" w:color="7F7F7F"/>
            </w:tcBorders>
            <w:tcMar>
              <w:top w:w="0" w:type="dxa"/>
              <w:left w:w="100" w:type="dxa"/>
              <w:bottom w:w="0" w:type="dxa"/>
              <w:right w:w="100" w:type="dxa"/>
            </w:tcMar>
          </w:tcPr>
          <w:p w14:paraId="390E4E56" w14:textId="77777777" w:rsidR="00F517C3" w:rsidRDefault="00E12909">
            <w:pPr>
              <w:jc w:val="both"/>
              <w:rPr>
                <w:lang w:val="id-ID"/>
              </w:rPr>
            </w:pPr>
            <w:r>
              <w:rPr>
                <w:color w:val="000000"/>
                <w:lang w:val="id-ID"/>
              </w:rPr>
              <w:t>There was no significant difference after six months, and evaluation of increasing the tamoxifen dose did not achieve higher RFT (Relapse-free time)</w:t>
            </w:r>
          </w:p>
        </w:tc>
        <w:sdt>
          <w:sdtPr>
            <w:rPr>
              <w:color w:val="000000"/>
            </w:rPr>
            <w:tag w:val="MENDELEY_CITATION_v3_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"/>
            <w:id w:val="-554472151"/>
            <w:placeholder>
              <w:docPart w:val="DefaultPlaceholder_-1854013440"/>
            </w:placeholder>
          </w:sdtPr>
          <w:sdtEndPr/>
          <w:sdtContent>
            <w:tc>
              <w:tcPr>
                <w:tcW w:w="0" w:type="auto"/>
                <w:tcBorders>
                  <w:top w:val="single" w:sz="6" w:space="0" w:color="7F7F7F"/>
                  <w:bottom w:val="single" w:sz="6" w:space="0" w:color="7F7F7F"/>
                </w:tcBorders>
                <w:tcMar>
                  <w:top w:w="0" w:type="dxa"/>
                  <w:left w:w="100" w:type="dxa"/>
                  <w:bottom w:w="0" w:type="dxa"/>
                  <w:right w:w="100" w:type="dxa"/>
                </w:tcMar>
              </w:tcPr>
              <w:p w14:paraId="74E01567" w14:textId="77777777" w:rsidR="00F517C3" w:rsidRDefault="00E12909">
                <w:pPr>
                  <w:jc w:val="both"/>
                </w:pPr>
                <w:r>
                  <w:rPr>
                    <w:color w:val="000000"/>
                  </w:rPr>
                  <w:t>(Tamura et al., 2019)</w:t>
                </w:r>
              </w:p>
            </w:tc>
          </w:sdtContent>
        </w:sdt>
      </w:tr>
      <w:tr w:rsidR="00F517C3" w14:paraId="5D016CA6" w14:textId="77777777" w:rsidTr="00683CF8">
        <w:trPr>
          <w:trHeight w:val="1842"/>
        </w:trPr>
        <w:tc>
          <w:tcPr>
            <w:tcW w:w="1760" w:type="dxa"/>
            <w:tcBorders>
              <w:top w:val="single" w:sz="6" w:space="0" w:color="7F7F7F"/>
              <w:bottom w:val="single" w:sz="4" w:space="0" w:color="auto"/>
            </w:tcBorders>
            <w:tcMar>
              <w:top w:w="0" w:type="dxa"/>
              <w:left w:w="100" w:type="dxa"/>
              <w:bottom w:w="0" w:type="dxa"/>
              <w:right w:w="100" w:type="dxa"/>
            </w:tcMar>
          </w:tcPr>
          <w:p w14:paraId="080BDC0D" w14:textId="77777777" w:rsidR="00F517C3" w:rsidRDefault="00E12909">
            <w:pPr>
              <w:jc w:val="both"/>
              <w:rPr>
                <w:lang w:val="id-ID"/>
              </w:rPr>
            </w:pPr>
            <w:r>
              <w:rPr>
                <w:b/>
                <w:bCs/>
                <w:color w:val="000000"/>
              </w:rPr>
              <w:t>J</w:t>
            </w:r>
            <w:r>
              <w:rPr>
                <w:b/>
                <w:bCs/>
                <w:color w:val="000000"/>
                <w:lang w:val="id-ID"/>
              </w:rPr>
              <w:t>apan</w:t>
            </w:r>
          </w:p>
        </w:tc>
        <w:tc>
          <w:tcPr>
            <w:tcW w:w="1324" w:type="dxa"/>
            <w:tcBorders>
              <w:top w:val="single" w:sz="6" w:space="0" w:color="7F7F7F"/>
              <w:bottom w:val="single" w:sz="4" w:space="0" w:color="auto"/>
            </w:tcBorders>
            <w:tcMar>
              <w:top w:w="0" w:type="dxa"/>
              <w:left w:w="100" w:type="dxa"/>
              <w:bottom w:w="0" w:type="dxa"/>
              <w:right w:w="100" w:type="dxa"/>
            </w:tcMar>
          </w:tcPr>
          <w:p w14:paraId="4A05992B" w14:textId="77777777" w:rsidR="00F517C3" w:rsidRDefault="00E12909">
            <w:pPr>
              <w:jc w:val="both"/>
            </w:pPr>
            <w:r>
              <w:rPr>
                <w:color w:val="000000"/>
              </w:rPr>
              <w:t>*1, *10, *5, *14, *18, *21, *41</w:t>
            </w:r>
          </w:p>
        </w:tc>
        <w:tc>
          <w:tcPr>
            <w:tcW w:w="0" w:type="auto"/>
            <w:tcBorders>
              <w:top w:val="single" w:sz="6" w:space="0" w:color="7F7F7F"/>
              <w:bottom w:val="single" w:sz="4" w:space="0" w:color="auto"/>
            </w:tcBorders>
            <w:tcMar>
              <w:top w:w="0" w:type="dxa"/>
              <w:left w:w="100" w:type="dxa"/>
              <w:bottom w:w="0" w:type="dxa"/>
              <w:right w:w="100" w:type="dxa"/>
            </w:tcMar>
          </w:tcPr>
          <w:p w14:paraId="53D1D42C" w14:textId="77777777" w:rsidR="00F517C3" w:rsidRDefault="00E12909">
            <w:pPr>
              <w:jc w:val="both"/>
              <w:rPr>
                <w:lang w:val="id-ID"/>
              </w:rPr>
            </w:pPr>
            <w:r>
              <w:rPr>
                <w:color w:val="000000"/>
              </w:rPr>
              <w:t>279</w:t>
            </w:r>
            <w:r>
              <w:rPr>
                <w:color w:val="000000"/>
                <w:lang w:val="id-ID"/>
              </w:rPr>
              <w:t xml:space="preserve"> patients</w:t>
            </w:r>
          </w:p>
        </w:tc>
        <w:tc>
          <w:tcPr>
            <w:tcW w:w="3774" w:type="dxa"/>
            <w:tcBorders>
              <w:top w:val="single" w:sz="6" w:space="0" w:color="7F7F7F"/>
              <w:bottom w:val="single" w:sz="4" w:space="0" w:color="auto"/>
            </w:tcBorders>
            <w:tcMar>
              <w:top w:w="0" w:type="dxa"/>
              <w:left w:w="100" w:type="dxa"/>
              <w:bottom w:w="0" w:type="dxa"/>
              <w:right w:w="100" w:type="dxa"/>
            </w:tcMar>
          </w:tcPr>
          <w:p w14:paraId="33C575C0" w14:textId="77777777" w:rsidR="00F517C3" w:rsidRDefault="00E12909">
            <w:pPr>
              <w:jc w:val="both"/>
              <w:rPr>
                <w:lang w:val="id-ID"/>
              </w:rPr>
            </w:pPr>
            <w:r>
              <w:rPr>
                <w:color w:val="111111"/>
                <w:shd w:val="clear" w:color="auto" w:fill="FFFFFF"/>
                <w:lang w:val="id-ID"/>
              </w:rPr>
              <w:t>In tamoxifen therapy, an association was found between variations in the CYP2D6 gene and Ki-67 response, indicating that variations in the CYP2D6 gene are predictors of response to tamoxifen therapy in breast cancer patients.</w:t>
            </w:r>
          </w:p>
        </w:tc>
        <w:sdt>
          <w:sdtPr>
            <w:rPr>
              <w:color w:val="000000"/>
              <w:lang w:val="id-ID"/>
            </w:rPr>
            <w:tag w:val="MENDELEY_CITATION_v3_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"/>
            <w:id w:val="-304553450"/>
            <w:placeholder>
              <w:docPart w:val="DefaultPlaceholder_-1854013440"/>
            </w:placeholder>
          </w:sdtPr>
          <w:sdtEndPr/>
          <w:sdtContent>
            <w:tc>
              <w:tcPr>
                <w:tcW w:w="0" w:type="auto"/>
                <w:tcBorders>
                  <w:top w:val="single" w:sz="6" w:space="0" w:color="7F7F7F"/>
                  <w:bottom w:val="single" w:sz="4" w:space="0" w:color="auto"/>
                </w:tcBorders>
                <w:tcMar>
                  <w:top w:w="0" w:type="dxa"/>
                  <w:left w:w="100" w:type="dxa"/>
                  <w:bottom w:w="0" w:type="dxa"/>
                  <w:right w:w="100" w:type="dxa"/>
                </w:tcMar>
              </w:tcPr>
              <w:p w14:paraId="39431174" w14:textId="77777777" w:rsidR="00F517C3" w:rsidRDefault="00E12909">
                <w:pPr>
                  <w:jc w:val="both"/>
                  <w:rPr>
                    <w:lang w:val="id-ID"/>
                  </w:rPr>
                </w:pPr>
                <w:r>
                  <w:rPr>
                    <w:color w:val="000000"/>
                    <w:lang w:val="id-ID"/>
                  </w:rPr>
                  <w:t>(Zembutsu et al., 2017)</w:t>
                </w:r>
              </w:p>
            </w:tc>
          </w:sdtContent>
        </w:sdt>
      </w:tr>
      <w:tr w:rsidR="00F517C3" w14:paraId="03A20054" w14:textId="77777777" w:rsidTr="00683CF8">
        <w:trPr>
          <w:trHeight w:val="1982"/>
        </w:trPr>
        <w:tc>
          <w:tcPr>
            <w:tcW w:w="1760" w:type="dxa"/>
            <w:tcBorders>
              <w:top w:val="single" w:sz="4" w:space="0" w:color="auto"/>
              <w:bottom w:val="single" w:sz="4" w:space="0" w:color="auto"/>
            </w:tcBorders>
            <w:tcMar>
              <w:top w:w="0" w:type="dxa"/>
              <w:left w:w="100" w:type="dxa"/>
              <w:bottom w:w="0" w:type="dxa"/>
              <w:right w:w="100" w:type="dxa"/>
            </w:tcMar>
          </w:tcPr>
          <w:p w14:paraId="1AB21085" w14:textId="77777777" w:rsidR="00F517C3" w:rsidRDefault="00E12909">
            <w:pPr>
              <w:jc w:val="both"/>
              <w:rPr>
                <w:lang w:val="id-ID"/>
              </w:rPr>
            </w:pPr>
            <w:r>
              <w:rPr>
                <w:b/>
                <w:bCs/>
                <w:color w:val="000000"/>
                <w:lang w:val="id-ID"/>
              </w:rPr>
              <w:t>Caucasian</w:t>
            </w:r>
          </w:p>
        </w:tc>
        <w:tc>
          <w:tcPr>
            <w:tcW w:w="1324" w:type="dxa"/>
            <w:tcBorders>
              <w:top w:val="single" w:sz="4" w:space="0" w:color="auto"/>
              <w:bottom w:val="single" w:sz="4" w:space="0" w:color="auto"/>
            </w:tcBorders>
            <w:tcMar>
              <w:top w:w="0" w:type="dxa"/>
              <w:left w:w="100" w:type="dxa"/>
              <w:bottom w:w="0" w:type="dxa"/>
              <w:right w:w="100" w:type="dxa"/>
            </w:tcMar>
          </w:tcPr>
          <w:p w14:paraId="3C308D97" w14:textId="77777777" w:rsidR="00F517C3" w:rsidRDefault="00E12909">
            <w:pPr>
              <w:jc w:val="both"/>
            </w:pPr>
            <w:r>
              <w:rPr>
                <w:color w:val="000000"/>
              </w:rPr>
              <w:t>*3, *4, *5, *6, *10, *41</w:t>
            </w:r>
          </w:p>
        </w:tc>
        <w:tc>
          <w:tcPr>
            <w:tcW w:w="0" w:type="auto"/>
            <w:tcBorders>
              <w:top w:val="single" w:sz="4" w:space="0" w:color="auto"/>
              <w:bottom w:val="single" w:sz="4" w:space="0" w:color="auto"/>
            </w:tcBorders>
            <w:tcMar>
              <w:top w:w="0" w:type="dxa"/>
              <w:left w:w="100" w:type="dxa"/>
              <w:bottom w:w="0" w:type="dxa"/>
              <w:right w:w="100" w:type="dxa"/>
            </w:tcMar>
          </w:tcPr>
          <w:p w14:paraId="2DB4BA71" w14:textId="77777777" w:rsidR="00F517C3" w:rsidRDefault="00E12909">
            <w:pPr>
              <w:jc w:val="both"/>
            </w:pPr>
            <w:r>
              <w:rPr>
                <w:color w:val="000000"/>
              </w:rPr>
              <w:t>99</w:t>
            </w:r>
            <w:r>
              <w:rPr>
                <w:color w:val="000000"/>
                <w:lang w:val="id-ID"/>
              </w:rPr>
              <w:t xml:space="preserve"> patients with </w:t>
            </w:r>
            <w:r>
              <w:rPr>
                <w:color w:val="000000"/>
              </w:rPr>
              <w:t>ER+</w:t>
            </w:r>
          </w:p>
        </w:tc>
        <w:tc>
          <w:tcPr>
            <w:tcW w:w="3774" w:type="dxa"/>
            <w:tcBorders>
              <w:top w:val="single" w:sz="4" w:space="0" w:color="auto"/>
              <w:bottom w:val="single" w:sz="4" w:space="0" w:color="auto"/>
            </w:tcBorders>
            <w:tcMar>
              <w:top w:w="0" w:type="dxa"/>
              <w:left w:w="100" w:type="dxa"/>
              <w:bottom w:w="0" w:type="dxa"/>
              <w:right w:w="100" w:type="dxa"/>
            </w:tcMar>
          </w:tcPr>
          <w:p w14:paraId="096139B3" w14:textId="77777777" w:rsidR="00F517C3" w:rsidRDefault="00E12909">
            <w:pPr>
              <w:jc w:val="both"/>
              <w:rPr>
                <w:lang w:val="id-ID"/>
              </w:rPr>
            </w:pPr>
            <w:r>
              <w:rPr>
                <w:color w:val="000000"/>
                <w:lang w:val="id-ID"/>
              </w:rPr>
              <w:t>Patients with a combination of CYP2D6 alleles encoding EM and UM phenotypes tend to have longer relapse-free time (RFT). However, variations in several other genes (CYP2C9, CYP2C19, CYP2B6) did not significantly impact RFT.</w:t>
            </w:r>
          </w:p>
        </w:tc>
        <w:sdt>
          <w:sdtPr>
            <w:rPr>
              <w:color w:val="000000"/>
            </w:rPr>
            <w:tag w:val="MENDELEY_CITATION_v3_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"/>
            <w:id w:val="-700327554"/>
            <w:placeholder>
              <w:docPart w:val="DefaultPlaceholder_-1854013440"/>
            </w:placeholder>
          </w:sdtPr>
          <w:sdtEndPr/>
          <w:sdtContent>
            <w:tc>
              <w:tcPr>
                <w:tcW w:w="0" w:type="auto"/>
                <w:tcBorders>
                  <w:top w:val="single" w:sz="4" w:space="0" w:color="auto"/>
                  <w:bottom w:val="single" w:sz="4" w:space="0" w:color="auto"/>
                </w:tcBorders>
                <w:tcMar>
                  <w:top w:w="0" w:type="dxa"/>
                  <w:left w:w="100" w:type="dxa"/>
                  <w:bottom w:w="0" w:type="dxa"/>
                  <w:right w:w="100" w:type="dxa"/>
                </w:tcMar>
              </w:tcPr>
              <w:p w14:paraId="71EF47CA" w14:textId="77777777" w:rsidR="00F517C3" w:rsidRDefault="00E12909">
                <w:pPr>
                  <w:jc w:val="both"/>
                </w:pPr>
                <w:r>
                  <w:rPr>
                    <w:color w:val="000000"/>
                  </w:rPr>
                  <w:t>(Mwinyi et al., 2014)</w:t>
                </w:r>
              </w:p>
            </w:tc>
          </w:sdtContent>
        </w:sdt>
      </w:tr>
      <w:tr w:rsidR="00F517C3" w14:paraId="1CDCCB99" w14:textId="77777777" w:rsidTr="00683CF8">
        <w:trPr>
          <w:trHeight w:val="1934"/>
        </w:trPr>
        <w:tc>
          <w:tcPr>
            <w:tcW w:w="1760" w:type="dxa"/>
            <w:tcBorders>
              <w:top w:val="single" w:sz="4" w:space="0" w:color="auto"/>
              <w:bottom w:val="single" w:sz="6" w:space="0" w:color="000000"/>
            </w:tcBorders>
            <w:tcMar>
              <w:top w:w="0" w:type="dxa"/>
              <w:left w:w="100" w:type="dxa"/>
              <w:bottom w:w="0" w:type="dxa"/>
              <w:right w:w="100" w:type="dxa"/>
            </w:tcMar>
          </w:tcPr>
          <w:p w14:paraId="78F35860" w14:textId="77777777" w:rsidR="00F517C3" w:rsidRDefault="00E12909">
            <w:pPr>
              <w:jc w:val="both"/>
              <w:rPr>
                <w:lang w:val="id-ID"/>
              </w:rPr>
            </w:pPr>
            <w:r>
              <w:rPr>
                <w:b/>
                <w:bCs/>
                <w:color w:val="000000"/>
              </w:rPr>
              <w:t>Malay</w:t>
            </w:r>
            <w:r>
              <w:rPr>
                <w:b/>
                <w:bCs/>
                <w:color w:val="000000"/>
                <w:lang w:val="id-ID"/>
              </w:rPr>
              <w:t>sia</w:t>
            </w:r>
          </w:p>
        </w:tc>
        <w:tc>
          <w:tcPr>
            <w:tcW w:w="1324" w:type="dxa"/>
            <w:tcBorders>
              <w:top w:val="single" w:sz="4" w:space="0" w:color="auto"/>
              <w:bottom w:val="single" w:sz="6" w:space="0" w:color="000000"/>
            </w:tcBorders>
            <w:tcMar>
              <w:top w:w="0" w:type="dxa"/>
              <w:left w:w="100" w:type="dxa"/>
              <w:bottom w:w="0" w:type="dxa"/>
              <w:right w:w="100" w:type="dxa"/>
            </w:tcMar>
          </w:tcPr>
          <w:p w14:paraId="2A924E1E" w14:textId="77777777" w:rsidR="00F517C3" w:rsidRDefault="00E12909">
            <w:pPr>
              <w:jc w:val="both"/>
            </w:pPr>
            <w:r>
              <w:rPr>
                <w:color w:val="000000"/>
              </w:rPr>
              <w:t>*1, *2, *4, *10, *39, *49, *75</w:t>
            </w:r>
          </w:p>
        </w:tc>
        <w:tc>
          <w:tcPr>
            <w:tcW w:w="0" w:type="auto"/>
            <w:tcBorders>
              <w:top w:val="single" w:sz="4" w:space="0" w:color="auto"/>
              <w:bottom w:val="single" w:sz="6" w:space="0" w:color="000000"/>
            </w:tcBorders>
            <w:tcMar>
              <w:top w:w="0" w:type="dxa"/>
              <w:left w:w="100" w:type="dxa"/>
              <w:bottom w:w="0" w:type="dxa"/>
              <w:right w:w="100" w:type="dxa"/>
            </w:tcMar>
          </w:tcPr>
          <w:p w14:paraId="49CB9676" w14:textId="77777777" w:rsidR="00F517C3" w:rsidRDefault="00E12909">
            <w:pPr>
              <w:jc w:val="both"/>
              <w:rPr>
                <w:lang w:val="id-ID"/>
              </w:rPr>
            </w:pPr>
            <w:r>
              <w:rPr>
                <w:color w:val="000000"/>
              </w:rPr>
              <w:t xml:space="preserve">80 </w:t>
            </w:r>
            <w:r>
              <w:rPr>
                <w:color w:val="000000"/>
                <w:lang w:val="id-ID"/>
              </w:rPr>
              <w:t>patients</w:t>
            </w:r>
          </w:p>
        </w:tc>
        <w:tc>
          <w:tcPr>
            <w:tcW w:w="3774" w:type="dxa"/>
            <w:tcBorders>
              <w:top w:val="single" w:sz="4" w:space="0" w:color="auto"/>
              <w:bottom w:val="single" w:sz="6" w:space="0" w:color="000000"/>
            </w:tcBorders>
            <w:tcMar>
              <w:top w:w="0" w:type="dxa"/>
              <w:left w:w="100" w:type="dxa"/>
              <w:bottom w:w="0" w:type="dxa"/>
              <w:right w:w="100" w:type="dxa"/>
            </w:tcMar>
          </w:tcPr>
          <w:p w14:paraId="2258043C" w14:textId="77777777" w:rsidR="00F517C3" w:rsidRDefault="00E12909">
            <w:pPr>
              <w:jc w:val="both"/>
              <w:rPr>
                <w:lang w:val="id-ID"/>
              </w:rPr>
            </w:pPr>
            <w:r>
              <w:rPr>
                <w:color w:val="000000"/>
              </w:rPr>
              <w:t xml:space="preserve">Breast cancer patients of Malay </w:t>
            </w:r>
            <w:r>
              <w:rPr>
                <w:color w:val="000000"/>
                <w:lang w:val="id-ID"/>
              </w:rPr>
              <w:t>ethnicity</w:t>
            </w:r>
            <w:r>
              <w:rPr>
                <w:color w:val="000000"/>
              </w:rPr>
              <w:t xml:space="preserve"> are predicted to have EM characteristics that are more responsive to tamoxifen therapy than patients of Chinese and Indian </w:t>
            </w:r>
            <w:r>
              <w:rPr>
                <w:color w:val="000000"/>
                <w:lang w:val="id-ID"/>
              </w:rPr>
              <w:t>ethnicities</w:t>
            </w:r>
            <w:r>
              <w:rPr>
                <w:color w:val="000000"/>
              </w:rPr>
              <w:t xml:space="preserve"> who have IM and PM characteristics.</w:t>
            </w:r>
          </w:p>
        </w:tc>
        <w:sdt>
          <w:sdtPr>
            <w:rPr>
              <w:color w:val="000000"/>
            </w:rPr>
            <w:tag w:val="MENDELEY_CITATION_v3_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"/>
            <w:id w:val="-176431130"/>
            <w:placeholder>
              <w:docPart w:val="DefaultPlaceholder_-1854013440"/>
            </w:placeholder>
          </w:sdtPr>
          <w:sdtEndPr/>
          <w:sdtContent>
            <w:tc>
              <w:tcPr>
                <w:tcW w:w="0" w:type="auto"/>
                <w:tcBorders>
                  <w:top w:val="single" w:sz="4" w:space="0" w:color="auto"/>
                  <w:bottom w:val="single" w:sz="6" w:space="0" w:color="000000"/>
                </w:tcBorders>
                <w:tcMar>
                  <w:top w:w="0" w:type="dxa"/>
                  <w:left w:w="100" w:type="dxa"/>
                  <w:bottom w:w="0" w:type="dxa"/>
                  <w:right w:w="100" w:type="dxa"/>
                </w:tcMar>
              </w:tcPr>
              <w:p w14:paraId="25A743B2" w14:textId="77777777" w:rsidR="00F517C3" w:rsidRDefault="00E12909">
                <w:pPr>
                  <w:jc w:val="both"/>
                </w:pPr>
                <w:r>
                  <w:rPr>
                    <w:color w:val="000000"/>
                  </w:rPr>
                  <w:t>(Chin et al., 2016)</w:t>
                </w:r>
              </w:p>
            </w:tc>
          </w:sdtContent>
        </w:sdt>
      </w:tr>
      <w:tr w:rsidR="00F517C3" w14:paraId="690314ED" w14:textId="77777777" w:rsidTr="00683CF8">
        <w:trPr>
          <w:trHeight w:val="2255"/>
        </w:trPr>
        <w:tc>
          <w:tcPr>
            <w:tcW w:w="1760" w:type="dxa"/>
            <w:tcBorders>
              <w:top w:val="single" w:sz="6" w:space="0" w:color="000000"/>
              <w:bottom w:val="single" w:sz="6" w:space="0" w:color="7F7F7F"/>
            </w:tcBorders>
            <w:tcMar>
              <w:top w:w="0" w:type="dxa"/>
              <w:left w:w="100" w:type="dxa"/>
              <w:bottom w:w="0" w:type="dxa"/>
              <w:right w:w="100" w:type="dxa"/>
            </w:tcMar>
          </w:tcPr>
          <w:p w14:paraId="5D7B6E71" w14:textId="77777777" w:rsidR="00F517C3" w:rsidRDefault="00E12909">
            <w:pPr>
              <w:jc w:val="both"/>
              <w:rPr>
                <w:lang w:val="id-ID"/>
              </w:rPr>
            </w:pPr>
            <w:r>
              <w:rPr>
                <w:b/>
                <w:bCs/>
                <w:color w:val="000000"/>
              </w:rPr>
              <w:t>Turk</w:t>
            </w:r>
            <w:r>
              <w:rPr>
                <w:b/>
                <w:bCs/>
                <w:color w:val="000000"/>
                <w:lang w:val="id-ID"/>
              </w:rPr>
              <w:t>ey</w:t>
            </w:r>
          </w:p>
        </w:tc>
        <w:tc>
          <w:tcPr>
            <w:tcW w:w="1324" w:type="dxa"/>
            <w:tcBorders>
              <w:top w:val="single" w:sz="6" w:space="0" w:color="000000"/>
              <w:bottom w:val="single" w:sz="6" w:space="0" w:color="7F7F7F"/>
            </w:tcBorders>
            <w:tcMar>
              <w:top w:w="0" w:type="dxa"/>
              <w:left w:w="100" w:type="dxa"/>
              <w:bottom w:w="0" w:type="dxa"/>
              <w:right w:w="100" w:type="dxa"/>
            </w:tcMar>
          </w:tcPr>
          <w:p w14:paraId="6348D84A" w14:textId="77777777" w:rsidR="00F517C3" w:rsidRDefault="00E12909">
            <w:pPr>
              <w:jc w:val="both"/>
            </w:pPr>
            <w:r>
              <w:rPr>
                <w:color w:val="000000"/>
              </w:rPr>
              <w:t>*1, *2, *3, *4, *5 (deletions), *6, *7, *8, *9, *10, *11, *15, *17, *41</w:t>
            </w:r>
          </w:p>
        </w:tc>
        <w:tc>
          <w:tcPr>
            <w:tcW w:w="0" w:type="auto"/>
            <w:tcBorders>
              <w:top w:val="single" w:sz="6" w:space="0" w:color="000000"/>
              <w:bottom w:val="single" w:sz="6" w:space="0" w:color="7F7F7F"/>
            </w:tcBorders>
            <w:tcMar>
              <w:top w:w="0" w:type="dxa"/>
              <w:left w:w="100" w:type="dxa"/>
              <w:bottom w:w="0" w:type="dxa"/>
              <w:right w:w="100" w:type="dxa"/>
            </w:tcMar>
          </w:tcPr>
          <w:p w14:paraId="7C9E76A8" w14:textId="77777777" w:rsidR="00F517C3" w:rsidRDefault="00E12909">
            <w:pPr>
              <w:jc w:val="both"/>
              <w:rPr>
                <w:lang w:val="id-ID"/>
              </w:rPr>
            </w:pPr>
            <w:r>
              <w:rPr>
                <w:color w:val="000000"/>
              </w:rPr>
              <w:t xml:space="preserve">115 </w:t>
            </w:r>
            <w:r>
              <w:rPr>
                <w:color w:val="000000"/>
                <w:lang w:val="id-ID"/>
              </w:rPr>
              <w:t>patients</w:t>
            </w:r>
          </w:p>
        </w:tc>
        <w:tc>
          <w:tcPr>
            <w:tcW w:w="3774" w:type="dxa"/>
            <w:tcBorders>
              <w:top w:val="single" w:sz="6" w:space="0" w:color="000000"/>
              <w:bottom w:val="single" w:sz="6" w:space="0" w:color="7F7F7F"/>
            </w:tcBorders>
            <w:tcMar>
              <w:top w:w="0" w:type="dxa"/>
              <w:left w:w="100" w:type="dxa"/>
              <w:bottom w:w="0" w:type="dxa"/>
              <w:right w:w="100" w:type="dxa"/>
            </w:tcMar>
          </w:tcPr>
          <w:p w14:paraId="663AFAD2" w14:textId="77777777" w:rsidR="00F517C3" w:rsidRDefault="00E12909">
            <w:pPr>
              <w:jc w:val="both"/>
              <w:rPr>
                <w:lang w:val="id-ID"/>
              </w:rPr>
            </w:pPr>
            <w:r>
              <w:rPr>
                <w:color w:val="000000"/>
              </w:rPr>
              <w:t>77.1% EM, 11.5% IM, 5.2% UM, and 2.1% PM. Tamoxifen may be a significant predictor of the development of endometrial hyperplasia, which was identified in individuals with poor metabolism (PM).</w:t>
            </w:r>
          </w:p>
        </w:tc>
        <w:sdt>
          <w:sdtPr>
            <w:rPr>
              <w:color w:val="000000"/>
            </w:rPr>
            <w:tag w:val="MENDELEY_CITATION_v3_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"/>
            <w:id w:val="-184056495"/>
            <w:placeholder>
              <w:docPart w:val="DefaultPlaceholder_-1854013440"/>
            </w:placeholder>
          </w:sdtPr>
          <w:sdtEndPr/>
          <w:sdtContent>
            <w:tc>
              <w:tcPr>
                <w:tcW w:w="0" w:type="auto"/>
                <w:tcBorders>
                  <w:top w:val="single" w:sz="6" w:space="0" w:color="000000"/>
                  <w:bottom w:val="single" w:sz="6" w:space="0" w:color="7F7F7F"/>
                </w:tcBorders>
                <w:tcMar>
                  <w:top w:w="0" w:type="dxa"/>
                  <w:left w:w="100" w:type="dxa"/>
                  <w:bottom w:w="0" w:type="dxa"/>
                  <w:right w:w="100" w:type="dxa"/>
                </w:tcMar>
              </w:tcPr>
              <w:p w14:paraId="7FB54ACA" w14:textId="77777777" w:rsidR="00F517C3" w:rsidRDefault="00E12909">
                <w:pPr>
                  <w:jc w:val="both"/>
                </w:pPr>
                <w:r>
                  <w:rPr>
                    <w:color w:val="000000"/>
                  </w:rPr>
                  <w:t>(</w:t>
                </w:r>
                <w:proofErr w:type="spellStart"/>
                <w:r>
                  <w:rPr>
                    <w:color w:val="000000"/>
                  </w:rPr>
                  <w:t>Günaldı</w:t>
                </w:r>
                <w:proofErr w:type="spellEnd"/>
                <w:r>
                  <w:rPr>
                    <w:color w:val="000000"/>
                  </w:rPr>
                  <w:t xml:space="preserve"> et al., 2014)</w:t>
                </w:r>
              </w:p>
            </w:tc>
          </w:sdtContent>
        </w:sdt>
      </w:tr>
    </w:tbl>
    <w:p w14:paraId="3646B784" w14:textId="77777777" w:rsidR="00F517C3" w:rsidRDefault="00F51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d-ID" w:eastAsia="zh-CN"/>
        </w:rPr>
        <w:sectPr w:rsidR="00F517C3">
          <w:type w:val="continuous"/>
          <w:pgSz w:w="11907" w:h="16839"/>
          <w:pgMar w:top="1134" w:right="1134" w:bottom="1134" w:left="1134" w:header="720" w:footer="720" w:gutter="0"/>
          <w:cols w:space="283"/>
          <w:titlePg/>
          <w:docGrid w:linePitch="360"/>
        </w:sectPr>
      </w:pPr>
    </w:p>
    <w:p w14:paraId="51FB209D" w14:textId="77777777" w:rsidR="00F517C3" w:rsidRDefault="00E12909">
      <w:pPr>
        <w:pStyle w:val="Heading1"/>
      </w:pPr>
      <w:bookmarkStart w:id="9" w:name="Discussion"/>
      <w:r>
        <w:lastRenderedPageBreak/>
        <w:t>DISCUSSION</w:t>
      </w:r>
    </w:p>
    <w:bookmarkEnd w:id="9"/>
    <w:p w14:paraId="2A1F02D3" w14:textId="77777777" w:rsidR="00F517C3" w:rsidRPr="00103284" w:rsidRDefault="00E12909" w:rsidP="0068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000000" w:themeColor="text1"/>
          <w:lang w:val="id-ID" w:eastAsia="zh-CN"/>
        </w:rPr>
      </w:pPr>
      <w:r w:rsidRPr="00103284">
        <w:rPr>
          <w:color w:val="000000" w:themeColor="text1"/>
          <w:lang w:val="id-ID" w:eastAsia="zh-CN"/>
        </w:rPr>
        <w:t>Tamoxifen is a SERM-class drug commonly used for breast cancer therapy that works as an estrogen receptor antagonist and competitively inhibits ER+ cancer cells. Tamoxifen has little pharmacological effect, so it needs to be converted into its active form, endoxifen, where this metabolism is carried out by the enzyme CYP2D6. Tamoxifen exerts antitumor effects against estrogen receptors due to the high affinity of endoxifen. However, in other tissues, such as the endometrium, the drug is an estrogen agonist and can cause endometrial hyperplasia.</w:t>
      </w:r>
    </w:p>
    <w:p w14:paraId="02BC1FB0" w14:textId="77777777" w:rsidR="00F517C3" w:rsidRPr="00103284" w:rsidRDefault="00E12909" w:rsidP="0068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000000" w:themeColor="text1"/>
          <w:lang w:val="id-ID" w:eastAsia="zh-CN"/>
        </w:rPr>
      </w:pPr>
      <w:r w:rsidRPr="00103284">
        <w:rPr>
          <w:color w:val="000000" w:themeColor="text1"/>
          <w:lang w:val="id-ID" w:eastAsia="zh-CN"/>
        </w:rPr>
        <w:t xml:space="preserve">The CYP2D6 gene is located on chromosome 22q13.2, one of the genes with the most variation among all CYP genes. The CYP2D6 gene has more than 135 different star alleles (*), where each allele produces different polymorphisms and is grouped into four outcomes, namely Extensive Metabolizer (EM), Intermediate Metabolizer (IM), Poor Metabolizer (PM), and Ultra-rapid Metabolizer (UM) </w:t>
      </w:r>
      <w:sdt>
        <w:sdtPr>
          <w:rPr>
            <w:color w:val="000000" w:themeColor="text1"/>
            <w:lang w:val="id-ID" w:eastAsia="zh-CN"/>
          </w:rPr>
          <w:tag w:val="MENDELEY_CITATION_v3_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"/>
          <w:id w:val="53275658"/>
          <w:placeholder>
            <w:docPart w:val="DefaultPlaceholder_-1854013440"/>
          </w:placeholder>
        </w:sdtPr>
        <w:sdtEndPr/>
        <w:sdtContent>
          <w:r w:rsidRPr="00103284">
            <w:rPr>
              <w:color w:val="000000" w:themeColor="text1"/>
            </w:rPr>
            <w:t>(</w:t>
          </w:r>
          <w:proofErr w:type="spellStart"/>
          <w:r w:rsidRPr="00103284">
            <w:rPr>
              <w:color w:val="000000" w:themeColor="text1"/>
            </w:rPr>
            <w:t>Mayangsari</w:t>
          </w:r>
          <w:proofErr w:type="spellEnd"/>
          <w:r w:rsidRPr="00103284">
            <w:rPr>
              <w:color w:val="000000" w:themeColor="text1"/>
            </w:rPr>
            <w:t xml:space="preserve"> &amp; </w:t>
          </w:r>
          <w:proofErr w:type="spellStart"/>
          <w:r w:rsidRPr="00103284">
            <w:rPr>
              <w:color w:val="000000" w:themeColor="text1"/>
            </w:rPr>
            <w:t>Rostinawati</w:t>
          </w:r>
          <w:proofErr w:type="spellEnd"/>
          <w:r w:rsidRPr="00103284">
            <w:rPr>
              <w:color w:val="000000" w:themeColor="text1"/>
            </w:rPr>
            <w:t>, 2016)</w:t>
          </w:r>
        </w:sdtContent>
      </w:sdt>
      <w:r w:rsidRPr="00103284">
        <w:rPr>
          <w:color w:val="000000" w:themeColor="text1"/>
          <w:lang w:val="id-ID" w:eastAsia="zh-CN"/>
        </w:rPr>
        <w:t xml:space="preserve">. EM characteristics can respond better to tamoxifen therapy than IM and PM characteristics; this </w:t>
      </w:r>
      <w:r w:rsidRPr="00103284">
        <w:rPr>
          <w:color w:val="000000" w:themeColor="text1"/>
          <w:lang w:val="id-ID" w:eastAsia="zh-CN"/>
        </w:rPr>
        <w:t xml:space="preserve">aligns with research conducted by </w:t>
      </w:r>
      <w:sdt>
        <w:sdtPr>
          <w:rPr>
            <w:color w:val="000000" w:themeColor="text1"/>
            <w:lang w:eastAsia="zh-CN"/>
          </w:rPr>
          <w:tag w:val="MENDELEY_CITATION_v3_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"/>
          <w:id w:val="-1031957193"/>
          <w:placeholder>
            <w:docPart w:val="DefaultPlaceholder_-1854013440"/>
          </w:placeholder>
        </w:sdtPr>
        <w:sdtEndPr/>
        <w:sdtContent>
          <w:r w:rsidRPr="00103284">
            <w:rPr>
              <w:color w:val="000000" w:themeColor="text1"/>
              <w:lang w:eastAsia="zh-CN"/>
            </w:rPr>
            <w:t>Chin et al. (2016).</w:t>
          </w:r>
        </w:sdtContent>
      </w:sdt>
    </w:p>
    <w:p w14:paraId="06185DE9" w14:textId="77777777" w:rsidR="00F517C3" w:rsidRPr="00103284" w:rsidRDefault="00E12909" w:rsidP="0068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000000" w:themeColor="text1"/>
          <w:lang w:eastAsia="zh-CN"/>
        </w:rPr>
      </w:pPr>
      <w:r w:rsidRPr="00103284">
        <w:rPr>
          <w:color w:val="000000" w:themeColor="text1"/>
          <w:lang w:val="id-ID" w:eastAsia="zh-CN"/>
        </w:rPr>
        <w:t>Polymorphisms that occur in the CYP2D6 gene can be influenced by mutations in the gene in the form of single-nucleotide polymorphisms (SNPs) and variations in the number of copies of the CYP2D6 gene and sequences due to DNA insertions or deletions</w:t>
      </w:r>
      <w:r w:rsidRPr="00103284">
        <w:rPr>
          <w:color w:val="000000" w:themeColor="text1"/>
          <w:lang w:eastAsia="zh-CN"/>
        </w:rPr>
        <w:t xml:space="preserve"> </w:t>
      </w:r>
      <w:sdt>
        <w:sdtPr>
          <w:rPr>
            <w:color w:val="000000" w:themeColor="text1"/>
            <w:lang w:eastAsia="zh-CN"/>
          </w:rPr>
          <w:tag w:val="MENDELEY_CITATION_v3_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"/>
          <w:id w:val="-1183506376"/>
          <w:placeholder>
            <w:docPart w:val="DefaultPlaceholder_-1854013440"/>
          </w:placeholder>
        </w:sdtPr>
        <w:sdtEndPr/>
        <w:sdtContent>
          <w:r w:rsidRPr="00103284">
            <w:rPr>
              <w:color w:val="000000" w:themeColor="text1"/>
            </w:rPr>
            <w:t>(Zanger &amp; Schwab, 2013)</w:t>
          </w:r>
        </w:sdtContent>
      </w:sdt>
      <w:r w:rsidRPr="00103284">
        <w:rPr>
          <w:color w:val="000000" w:themeColor="text1"/>
          <w:lang w:eastAsia="zh-CN"/>
        </w:rPr>
        <w:t xml:space="preserve">; Ramamoorthy &amp; Skaar, 2011). </w:t>
      </w:r>
      <w:r w:rsidRPr="00103284">
        <w:rPr>
          <w:color w:val="000000" w:themeColor="text1"/>
          <w:lang w:val="id-ID" w:eastAsia="zh-CN"/>
        </w:rPr>
        <w:t>The combination of these alleles is used to determine a person's diplotype. CYP2D6 is categorized as usual (Wild-type); the impairment of function or non-function that occurs is based on the activity of the enzyme encoded by the gene</w:t>
      </w:r>
      <w:r w:rsidRPr="00103284">
        <w:rPr>
          <w:color w:val="000000" w:themeColor="text1"/>
          <w:lang w:eastAsia="zh-CN"/>
        </w:rPr>
        <w:t xml:space="preserve"> </w:t>
      </w:r>
      <w:sdt>
        <w:sdtPr>
          <w:rPr>
            <w:color w:val="000000" w:themeColor="text1"/>
            <w:lang w:eastAsia="zh-CN"/>
          </w:rPr>
          <w:tag w:val="MENDELEY_CITATION_v3_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"/>
          <w:id w:val="-1214196513"/>
          <w:placeholder>
            <w:docPart w:val="DefaultPlaceholder_-1854013440"/>
          </w:placeholder>
        </w:sdtPr>
        <w:sdtEndPr/>
        <w:sdtContent>
          <w:r w:rsidRPr="00103284">
            <w:rPr>
              <w:color w:val="000000" w:themeColor="text1"/>
              <w:lang w:eastAsia="zh-CN"/>
            </w:rPr>
            <w:t>(Wahyuni et al., 2018);</w:t>
          </w:r>
        </w:sdtContent>
      </w:sdt>
      <w:r w:rsidRPr="00103284">
        <w:rPr>
          <w:color w:val="000000" w:themeColor="text1"/>
          <w:lang w:eastAsia="zh-CN"/>
        </w:rPr>
        <w:t xml:space="preserve"> </w:t>
      </w:r>
      <w:sdt>
        <w:sdtPr>
          <w:rPr>
            <w:color w:val="000000" w:themeColor="text1"/>
            <w:lang w:eastAsia="zh-CN"/>
          </w:rPr>
          <w:tag w:val="MENDELEY_CITATION_v3_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"/>
          <w:id w:val="2062588117"/>
          <w:placeholder>
            <w:docPart w:val="DefaultPlaceholder_-1854013440"/>
          </w:placeholder>
        </w:sdtPr>
        <w:sdtEndPr/>
        <w:sdtContent>
          <w:r w:rsidRPr="00103284">
            <w:rPr>
              <w:color w:val="000000" w:themeColor="text1"/>
              <w:lang w:eastAsia="zh-CN"/>
            </w:rPr>
            <w:t>(Dean, 2014).</w:t>
          </w:r>
        </w:sdtContent>
      </w:sdt>
    </w:p>
    <w:p w14:paraId="6FD7653F" w14:textId="35B47C89" w:rsidR="00F517C3" w:rsidRDefault="00E12909" w:rsidP="0068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lang w:eastAsia="zh-CN"/>
        </w:rPr>
      </w:pPr>
      <w:r w:rsidRPr="00103284">
        <w:rPr>
          <w:color w:val="000000" w:themeColor="text1"/>
          <w:lang w:eastAsia="zh-CN"/>
        </w:rPr>
        <w:t xml:space="preserve">The relationship between tamoxifen drug, metabolites, and cytochrome P450 (CYP) isoforms is shown in </w:t>
      </w:r>
      <w:hyperlink w:anchor="figure1" w:history="1">
        <w:r w:rsidRPr="00103284">
          <w:rPr>
            <w:rStyle w:val="Hyperlink"/>
            <w:color w:val="000000" w:themeColor="text1"/>
            <w:u w:val="none"/>
            <w:lang w:eastAsia="zh-CN"/>
          </w:rPr>
          <w:t>Figure 1</w:t>
        </w:r>
      </w:hyperlink>
      <w:r w:rsidRPr="00103284">
        <w:rPr>
          <w:color w:val="000000" w:themeColor="text1"/>
          <w:lang w:eastAsia="zh-CN"/>
        </w:rPr>
        <w:t>. It was found that poor metabolizers occurred in individuals with CYP2D6*10 genotype (100C&gt;T) with the T allele as the risk allele. Individuals with both homozygous mutant (T/T) and heterozygous (T/C) T alleles had lower survival compared to individuals with wild-type (C/C) alleles.</w:t>
      </w:r>
      <w:sdt>
        <w:sdtPr>
          <w:rPr>
            <w:color w:val="000000" w:themeColor="text1"/>
            <w:lang w:val="id-ID" w:eastAsia="zh-CN"/>
          </w:rPr>
          <w:tag w:val="MENDELEY_CITATION_v3_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"/>
          <w:id w:val="-2072025117"/>
          <w:placeholder>
            <w:docPart w:val="DefaultPlaceholder_-1854013440"/>
          </w:placeholder>
        </w:sdtPr>
        <w:sdtEndPr>
          <w:rPr>
            <w:lang w:val="en-US"/>
          </w:rPr>
        </w:sdtEndPr>
        <w:sdtContent>
          <w:r w:rsidRPr="00103284">
            <w:rPr>
              <w:color w:val="000000" w:themeColor="text1"/>
              <w:lang w:val="id-ID" w:eastAsia="zh-CN"/>
            </w:rPr>
            <w:t xml:space="preserve"> (Lu et al., 2012)</w:t>
          </w:r>
        </w:sdtContent>
      </w:sdt>
      <w:r>
        <w:rPr>
          <w:lang w:eastAsia="zh-CN"/>
        </w:rPr>
        <w:t xml:space="preserve"> </w:t>
      </w:r>
    </w:p>
    <w:p w14:paraId="35541C29" w14:textId="77777777" w:rsidR="00F517C3" w:rsidRDefault="00F51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firstLine="567"/>
        <w:jc w:val="both"/>
        <w:rPr>
          <w:lang w:eastAsia="zh-CN"/>
        </w:rPr>
        <w:sectPr w:rsidR="00F517C3">
          <w:type w:val="continuous"/>
          <w:pgSz w:w="11907" w:h="16839"/>
          <w:pgMar w:top="1134" w:right="1134" w:bottom="1134" w:left="1134" w:header="720" w:footer="720" w:gutter="0"/>
          <w:cols w:num="2" w:space="283"/>
          <w:titlePg/>
          <w:docGrid w:linePitch="360"/>
        </w:sectPr>
      </w:pPr>
    </w:p>
    <w:p w14:paraId="76C92C61" w14:textId="77777777" w:rsidR="00F517C3" w:rsidRDefault="00E1290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firstLine="567"/>
        <w:jc w:val="both"/>
      </w:pPr>
      <w:r>
        <w:rPr>
          <w:b/>
          <w:bCs/>
          <w:noProof/>
          <w:color w:val="000000"/>
          <w14:ligatures w14:val="standardContextual"/>
        </w:rPr>
        <w:drawing>
          <wp:inline distT="0" distB="0" distL="0" distR="0" wp14:anchorId="2A7A92C3" wp14:editId="3B5D187C">
            <wp:extent cx="5534025" cy="3183890"/>
            <wp:effectExtent l="19050" t="19050" r="9525" b="16510"/>
            <wp:docPr id="1447965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65316" name="Picture 1"/>
                    <pic:cNvPicPr>
                      <a:picLocks noChangeAspect="1"/>
                    </pic:cNvPicPr>
                  </pic:nvPicPr>
                  <pic:blipFill>
                    <a:blip r:embed="rId15">
                      <a:extLst>
                        <a:ext uri="{28A0092B-C50C-407E-A947-70E740481C1C}">
                          <a14:useLocalDpi xmlns:a14="http://schemas.microsoft.com/office/drawing/2010/main" val="0"/>
                        </a:ext>
                      </a:extLst>
                    </a:blip>
                    <a:srcRect l="2470" t="7599" r="3121" b="14801"/>
                    <a:stretch>
                      <a:fillRect/>
                    </a:stretch>
                  </pic:blipFill>
                  <pic:spPr>
                    <a:xfrm>
                      <a:off x="0" y="0"/>
                      <a:ext cx="5552190" cy="3194563"/>
                    </a:xfrm>
                    <a:prstGeom prst="rect">
                      <a:avLst/>
                    </a:prstGeom>
                    <a:ln>
                      <a:solidFill>
                        <a:schemeClr val="tx1"/>
                      </a:solidFill>
                    </a:ln>
                  </pic:spPr>
                </pic:pic>
              </a:graphicData>
            </a:graphic>
          </wp:inline>
        </w:drawing>
      </w:r>
    </w:p>
    <w:p w14:paraId="1EB87D20" w14:textId="053F1E0C" w:rsidR="00F517C3" w:rsidRDefault="00E12909">
      <w:pPr>
        <w:pStyle w:val="Caption"/>
        <w:spacing w:after="0"/>
        <w:jc w:val="center"/>
        <w:rPr>
          <w:b/>
          <w:bCs/>
          <w:i w:val="0"/>
          <w:iCs w:val="0"/>
          <w:color w:val="auto"/>
          <w:sz w:val="24"/>
          <w:szCs w:val="24"/>
        </w:rPr>
      </w:pPr>
      <w:bookmarkStart w:id="10" w:name="figure1"/>
      <w:r>
        <w:rPr>
          <w:b/>
          <w:bCs/>
          <w:i w:val="0"/>
          <w:iCs w:val="0"/>
          <w:color w:val="auto"/>
          <w:sz w:val="24"/>
          <w:szCs w:val="24"/>
        </w:rPr>
        <w:t xml:space="preserve">Figure </w:t>
      </w:r>
      <w:r>
        <w:rPr>
          <w:b/>
          <w:bCs/>
          <w:i w:val="0"/>
          <w:iCs w:val="0"/>
          <w:color w:val="auto"/>
          <w:sz w:val="24"/>
          <w:szCs w:val="24"/>
        </w:rPr>
        <w:fldChar w:fldCharType="begin"/>
      </w:r>
      <w:r>
        <w:rPr>
          <w:b/>
          <w:bCs/>
          <w:i w:val="0"/>
          <w:iCs w:val="0"/>
          <w:color w:val="auto"/>
          <w:sz w:val="24"/>
          <w:szCs w:val="24"/>
        </w:rPr>
        <w:instrText xml:space="preserve"> SEQ Gambar \* ARABIC </w:instrText>
      </w:r>
      <w:r>
        <w:rPr>
          <w:b/>
          <w:bCs/>
          <w:i w:val="0"/>
          <w:iCs w:val="0"/>
          <w:color w:val="auto"/>
          <w:sz w:val="24"/>
          <w:szCs w:val="24"/>
        </w:rPr>
        <w:fldChar w:fldCharType="separate"/>
      </w:r>
      <w:r w:rsidR="00DE77F6">
        <w:rPr>
          <w:b/>
          <w:bCs/>
          <w:i w:val="0"/>
          <w:iCs w:val="0"/>
          <w:noProof/>
          <w:color w:val="auto"/>
          <w:sz w:val="24"/>
          <w:szCs w:val="24"/>
        </w:rPr>
        <w:t>1</w:t>
      </w:r>
      <w:r>
        <w:rPr>
          <w:b/>
          <w:bCs/>
          <w:i w:val="0"/>
          <w:iCs w:val="0"/>
          <w:color w:val="auto"/>
          <w:sz w:val="24"/>
          <w:szCs w:val="24"/>
        </w:rPr>
        <w:fldChar w:fldCharType="end"/>
      </w:r>
      <w:r>
        <w:rPr>
          <w:b/>
          <w:bCs/>
          <w:i w:val="0"/>
          <w:iCs w:val="0"/>
          <w:color w:val="auto"/>
          <w:sz w:val="24"/>
          <w:szCs w:val="24"/>
          <w:lang w:val="id-ID"/>
        </w:rPr>
        <w:t xml:space="preserve">. </w:t>
      </w:r>
      <w:bookmarkEnd w:id="10"/>
      <w:r>
        <w:rPr>
          <w:b/>
          <w:bCs/>
          <w:i w:val="0"/>
          <w:iCs w:val="0"/>
          <w:color w:val="auto"/>
          <w:sz w:val="24"/>
          <w:szCs w:val="24"/>
        </w:rPr>
        <w:t>Metabolism of Tamoxifen in the Liver</w:t>
      </w:r>
    </w:p>
    <w:p w14:paraId="26A50014" w14:textId="77777777" w:rsidR="00F517C3" w:rsidRDefault="00E12909">
      <w:pPr>
        <w:jc w:val="center"/>
        <w:rPr>
          <w:lang w:val="id-ID"/>
        </w:rPr>
        <w:sectPr w:rsidR="00F517C3">
          <w:type w:val="continuous"/>
          <w:pgSz w:w="11907" w:h="16839"/>
          <w:pgMar w:top="1134" w:right="1134" w:bottom="1134" w:left="1134" w:header="720" w:footer="720" w:gutter="0"/>
          <w:cols w:space="283"/>
          <w:titlePg/>
          <w:docGrid w:linePitch="360"/>
        </w:sectPr>
      </w:pPr>
      <w:r>
        <w:rPr>
          <w:lang w:val="id-ID"/>
        </w:rPr>
        <w:t>(</w:t>
      </w:r>
      <w:r>
        <w:t>Reference</w:t>
      </w:r>
      <w:r>
        <w:rPr>
          <w:lang w:val="id-ID"/>
        </w:rPr>
        <w:t>: Biorender)</w:t>
      </w:r>
    </w:p>
    <w:p w14:paraId="2300D5BC" w14:textId="77777777" w:rsidR="00F517C3" w:rsidRPr="00103284" w:rsidRDefault="00E12909" w:rsidP="00103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000000" w:themeColor="text1"/>
          <w:lang w:val="id-ID" w:eastAsia="zh-CN"/>
        </w:rPr>
      </w:pPr>
      <w:r w:rsidRPr="00103284">
        <w:rPr>
          <w:color w:val="000000" w:themeColor="text1"/>
          <w:lang w:val="id-ID" w:eastAsia="zh-CN"/>
        </w:rPr>
        <w:t xml:space="preserve">In addition, according to research by Yenny et al. (2019), when looking at endoxifen levels in blood plasma, shows that individuals with the </w:t>
      </w:r>
      <w:r w:rsidRPr="00103284">
        <w:rPr>
          <w:color w:val="000000" w:themeColor="text1"/>
          <w:lang w:val="id-ID" w:eastAsia="zh-CN"/>
        </w:rPr>
        <w:t xml:space="preserve">C/C allele have the same endoxifen levels as the C/T allele, while individuals with the T/T allele have lower endoxifen levels, this indicates that </w:t>
      </w:r>
      <w:r w:rsidRPr="00103284">
        <w:rPr>
          <w:color w:val="000000" w:themeColor="text1"/>
          <w:lang w:val="id-ID" w:eastAsia="zh-CN"/>
        </w:rPr>
        <w:lastRenderedPageBreak/>
        <w:t xml:space="preserve">the C allele is dominant. However, according to Tamura et al.'s (2019) study </w:t>
      </w:r>
      <w:r w:rsidRPr="00103284">
        <w:rPr>
          <w:color w:val="000000" w:themeColor="text1"/>
          <w:lang w:eastAsia="zh-CN"/>
        </w:rPr>
        <w:t>of</w:t>
      </w:r>
      <w:r w:rsidRPr="00103284">
        <w:rPr>
          <w:color w:val="000000" w:themeColor="text1"/>
          <w:lang w:val="id-ID" w:eastAsia="zh-CN"/>
        </w:rPr>
        <w:t xml:space="preserve"> 184 patients, with 136 patients having the C/T or T/T genotype and 48 patients having the C/C genotype, no significant difference was found after six months, and the evaluation of increasing tamoxifen doses did not achieve higher DFS.</w:t>
      </w:r>
    </w:p>
    <w:p w14:paraId="7214584C" w14:textId="77777777" w:rsidR="00F517C3" w:rsidRPr="00103284" w:rsidRDefault="00E12909" w:rsidP="00103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000000" w:themeColor="text1"/>
          <w:lang w:val="id-ID" w:eastAsia="zh-CN"/>
        </w:rPr>
      </w:pPr>
      <w:r w:rsidRPr="00103284">
        <w:rPr>
          <w:color w:val="000000" w:themeColor="text1"/>
          <w:lang w:val="id-ID" w:eastAsia="zh-CN"/>
        </w:rPr>
        <w:tab/>
        <w:t>Wei et al.'s (2019) study on CYP2D6*10 showed that there was an increase in disease-free survival (DFS/Disease Free Survival), which was in line with the results of a study on ethnic Chinese Han by Lan et al. 2018 on 325 patients with 167 of them carrying the CYP2D6 * 10 T/T genotype found that the DFS rate was lower than patients carrying the CYP2D6 * 10 C / C or C / T genotype, this could mean that patients with the CYP2D6 * 10 T/T genotype received a lower or lesser effect of tamoxifen adjuvant therapy.</w:t>
      </w:r>
      <w:r w:rsidRPr="00103284">
        <w:rPr>
          <w:color w:val="000000" w:themeColor="text1"/>
          <w:lang w:eastAsia="zh-CN"/>
        </w:rPr>
        <w:t xml:space="preserve"> </w:t>
      </w:r>
      <w:r w:rsidRPr="00103284">
        <w:rPr>
          <w:color w:val="000000" w:themeColor="text1"/>
          <w:lang w:val="id-ID" w:eastAsia="zh-CN"/>
        </w:rPr>
        <w:t xml:space="preserve">Then, the study of Mwinyi et al. (2014) on Caucasian ethnicity (n=99), where patients with a combination of CYP2D6 alleles encoding EM (Extensive Metabolizer) and UM (Ultra-rapid Metabolizer) phenotypes tend to have a longer free time compared to other genetic variations namely CYP2C9, CYP2C19, and CYP2B6. </w:t>
      </w:r>
    </w:p>
    <w:p w14:paraId="118C54FF" w14:textId="77777777" w:rsidR="00F517C3" w:rsidRPr="00103284" w:rsidRDefault="00E12909" w:rsidP="00103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000000" w:themeColor="text1"/>
          <w:lang w:val="id-ID" w:eastAsia="zh-CN"/>
        </w:rPr>
      </w:pPr>
      <w:r w:rsidRPr="00103284">
        <w:rPr>
          <w:color w:val="000000" w:themeColor="text1"/>
          <w:lang w:val="id-ID" w:eastAsia="zh-CN"/>
        </w:rPr>
        <w:t xml:space="preserve">The effect of CYP2 gene polymorphisms was also seen in a study by Thota et </w:t>
      </w:r>
      <w:r w:rsidRPr="00103284">
        <w:rPr>
          <w:color w:val="000000" w:themeColor="text1"/>
          <w:lang w:eastAsia="zh-CN"/>
        </w:rPr>
        <w:t>a</w:t>
      </w:r>
      <w:r w:rsidRPr="00103284">
        <w:rPr>
          <w:color w:val="000000" w:themeColor="text1"/>
          <w:lang w:val="id-ID" w:eastAsia="zh-CN"/>
        </w:rPr>
        <w:t xml:space="preserve">l. (2018), which compared the effect of the CYP2D6*4 and CYP2D6*10 genes in 110 patients with 100 control individuals. The results showed that the CYP2 gene was significantly associated with breast cancer risk; the data in the study also showed that drug resistance gene polymorphisms were an indicator of response to tamoxifen </w:t>
      </w:r>
      <w:r w:rsidRPr="00103284">
        <w:rPr>
          <w:color w:val="000000" w:themeColor="text1"/>
          <w:lang w:val="id-ID" w:eastAsia="zh-CN"/>
        </w:rPr>
        <w:t>therapy. In the study of Khalil et al. (2022) in ethnic Syria (n = 97), as many as 39 patients did not experience recurrence, and 58 patients experienced recurrence. Patients with homozygous CYP2D6*4 genotype (1847A/A) had a higher relapse ratio than patients with homozygous CYP2D6*4 genotype (1847G/G).</w:t>
      </w:r>
    </w:p>
    <w:p w14:paraId="4FA57801" w14:textId="77777777" w:rsidR="00F517C3" w:rsidRPr="00103284" w:rsidRDefault="00E12909" w:rsidP="00103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000000" w:themeColor="text1"/>
          <w:lang w:val="id-ID" w:eastAsia="zh-CN"/>
        </w:rPr>
      </w:pPr>
      <w:r w:rsidRPr="00103284">
        <w:rPr>
          <w:color w:val="000000" w:themeColor="text1"/>
          <w:lang w:val="id-ID" w:eastAsia="zh-CN"/>
        </w:rPr>
        <w:t xml:space="preserve">The results of research by Zembutsu et al. (2017) state that genetic variation in CYP2D6 is a crucial predictor of response to tamoxifen in breast cancer patients. This is proven by Maggadani et al. (2021), who conducted research on 151 patients, with 40.67% being ER + breast cancer and IM metabolism (Intermediate Metabolizer). The results obtained were that by increasing the dose of tamoxifen to 40 mg/day, the patient's endoxifen levels could reach the endoxifen levels of patients with EM or normal phenotypes. </w:t>
      </w:r>
    </w:p>
    <w:p w14:paraId="19F98F23" w14:textId="77777777" w:rsidR="006E0267" w:rsidRPr="00103284" w:rsidRDefault="00E12909" w:rsidP="00103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000000" w:themeColor="text1"/>
          <w:lang w:eastAsia="zh-CN"/>
        </w:rPr>
      </w:pPr>
      <w:r w:rsidRPr="00103284">
        <w:rPr>
          <w:color w:val="000000" w:themeColor="text1"/>
          <w:lang w:val="id-ID" w:eastAsia="zh-CN"/>
        </w:rPr>
        <w:t xml:space="preserve">It can be seen that tamoxifen is less effective in patients with CYP2D6 * 10 T/T and C / T genotypes compared to C / C genotype patients, based on research from Wang et al., (2021) ER + breast cancer patients with mutant * 10 allele genotypes have a better prognosis with toremifene therapy than tamoxifen. In addition, in the study by Günaldı et al. (2014), 77.1% of patients were categorized as EM, 11.5% IM, 5.2% UM, and 2.1% PM. The results in the PM category found significant development of endometrial hyperplasia due to the side effects of tamoxifen use. So, some patients with specific genotypes can see the recommendations in </w:t>
      </w:r>
      <w:r w:rsidR="00A86F3B" w:rsidRPr="00103284">
        <w:fldChar w:fldCharType="begin"/>
      </w:r>
      <w:r w:rsidR="00A86F3B" w:rsidRPr="00103284">
        <w:rPr>
          <w:color w:val="000000" w:themeColor="text1"/>
        </w:rPr>
        <w:instrText xml:space="preserve"> HYPERLINK \l "tabel4" </w:instrText>
      </w:r>
      <w:r w:rsidR="00A86F3B" w:rsidRPr="00103284">
        <w:fldChar w:fldCharType="separate"/>
      </w:r>
      <w:r w:rsidRPr="00103284">
        <w:rPr>
          <w:rStyle w:val="Hyperlink"/>
          <w:color w:val="000000" w:themeColor="text1"/>
          <w:u w:val="none"/>
          <w:lang w:val="id-ID" w:eastAsia="zh-CN"/>
        </w:rPr>
        <w:t>Table 4.</w:t>
      </w:r>
      <w:r w:rsidR="00A86F3B" w:rsidRPr="00103284">
        <w:rPr>
          <w:rStyle w:val="Hyperlink"/>
          <w:color w:val="000000" w:themeColor="text1"/>
          <w:u w:val="none"/>
          <w:lang w:val="id-ID" w:eastAsia="zh-CN"/>
        </w:rPr>
        <w:fldChar w:fldCharType="end"/>
      </w:r>
      <w:r w:rsidRPr="00103284">
        <w:rPr>
          <w:color w:val="000000" w:themeColor="text1"/>
          <w:lang w:val="id-ID" w:eastAsia="zh-CN"/>
        </w:rPr>
        <w:t xml:space="preserve"> to continue to get optimal therapy</w:t>
      </w:r>
      <w:r w:rsidRPr="00103284">
        <w:rPr>
          <w:color w:val="000000" w:themeColor="text1"/>
          <w:lang w:eastAsia="zh-CN"/>
        </w:rPr>
        <w:t>.</w:t>
      </w:r>
    </w:p>
    <w:p w14:paraId="15F50437" w14:textId="77777777" w:rsidR="00F517C3" w:rsidRDefault="00E1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id-ID" w:eastAsia="zh-CN"/>
        </w:rPr>
      </w:pPr>
      <w:r>
        <w:rPr>
          <w:lang w:val="id-ID" w:eastAsia="zh-CN"/>
        </w:rPr>
        <w:t xml:space="preserve"> </w:t>
      </w:r>
    </w:p>
    <w:p w14:paraId="73AF64EE" w14:textId="77777777" w:rsidR="00F517C3" w:rsidRDefault="00F517C3">
      <w:pPr>
        <w:pStyle w:val="nomargin"/>
        <w:spacing w:before="0" w:beforeAutospacing="0" w:after="240" w:afterAutospacing="0" w:line="360" w:lineRule="auto"/>
        <w:textAlignment w:val="top"/>
        <w:rPr>
          <w:b/>
          <w:bCs/>
          <w:caps/>
          <w:color w:val="000000"/>
          <w:lang w:val="id-ID"/>
        </w:rPr>
        <w:sectPr w:rsidR="00F517C3">
          <w:type w:val="continuous"/>
          <w:pgSz w:w="11907" w:h="16839"/>
          <w:pgMar w:top="1134" w:right="1134" w:bottom="1134" w:left="1134" w:header="720" w:footer="720" w:gutter="0"/>
          <w:cols w:num="2" w:space="283"/>
          <w:titlePg/>
          <w:docGrid w:linePitch="360"/>
        </w:sectPr>
      </w:pPr>
    </w:p>
    <w:p w14:paraId="2ABFEC15" w14:textId="77777777" w:rsidR="006E0267" w:rsidRDefault="006E0267">
      <w:pPr>
        <w:pStyle w:val="Caption"/>
        <w:keepNext/>
        <w:spacing w:after="0"/>
        <w:jc w:val="center"/>
        <w:rPr>
          <w:b/>
          <w:bCs/>
          <w:i w:val="0"/>
          <w:iCs w:val="0"/>
          <w:color w:val="auto"/>
          <w:sz w:val="24"/>
          <w:szCs w:val="24"/>
          <w:lang w:val="id-ID"/>
        </w:rPr>
      </w:pPr>
      <w:bookmarkStart w:id="11" w:name="tabel4"/>
    </w:p>
    <w:p w14:paraId="1FD0B194" w14:textId="77777777" w:rsidR="00F517C3" w:rsidRDefault="00E12909">
      <w:pPr>
        <w:pStyle w:val="Caption"/>
        <w:keepNext/>
        <w:spacing w:after="0"/>
        <w:jc w:val="center"/>
        <w:rPr>
          <w:b/>
          <w:bCs/>
          <w:i w:val="0"/>
          <w:iCs w:val="0"/>
          <w:color w:val="auto"/>
          <w:sz w:val="24"/>
          <w:szCs w:val="24"/>
        </w:rPr>
      </w:pPr>
      <w:r>
        <w:rPr>
          <w:b/>
          <w:bCs/>
          <w:i w:val="0"/>
          <w:iCs w:val="0"/>
          <w:color w:val="auto"/>
          <w:sz w:val="24"/>
          <w:szCs w:val="24"/>
          <w:lang w:val="id-ID"/>
        </w:rPr>
        <w:t>Tab</w:t>
      </w:r>
      <w:r>
        <w:rPr>
          <w:b/>
          <w:bCs/>
          <w:i w:val="0"/>
          <w:iCs w:val="0"/>
          <w:color w:val="auto"/>
          <w:sz w:val="24"/>
          <w:szCs w:val="24"/>
        </w:rPr>
        <w:t>le 4</w:t>
      </w:r>
      <w:bookmarkEnd w:id="11"/>
      <w:r>
        <w:rPr>
          <w:b/>
          <w:bCs/>
          <w:i w:val="0"/>
          <w:iCs w:val="0"/>
          <w:color w:val="auto"/>
          <w:sz w:val="24"/>
          <w:szCs w:val="24"/>
          <w:lang w:val="id-ID"/>
        </w:rPr>
        <w:t>. T</w:t>
      </w:r>
      <w:proofErr w:type="spellStart"/>
      <w:r>
        <w:rPr>
          <w:b/>
          <w:bCs/>
          <w:i w:val="0"/>
          <w:iCs w:val="0"/>
          <w:color w:val="auto"/>
          <w:sz w:val="24"/>
          <w:szCs w:val="24"/>
        </w:rPr>
        <w:t>herapeutic</w:t>
      </w:r>
      <w:proofErr w:type="spellEnd"/>
      <w:r>
        <w:rPr>
          <w:b/>
          <w:bCs/>
          <w:i w:val="0"/>
          <w:iCs w:val="0"/>
          <w:color w:val="auto"/>
          <w:sz w:val="24"/>
          <w:szCs w:val="24"/>
        </w:rPr>
        <w:t xml:space="preserve"> recommendations for tamoxifen based on CYP2D6 phenotype</w:t>
      </w:r>
    </w:p>
    <w:tbl>
      <w:tblPr>
        <w:tblStyle w:val="PlainTable22"/>
        <w:tblW w:w="0" w:type="auto"/>
        <w:tblLook w:val="04A0" w:firstRow="1" w:lastRow="0" w:firstColumn="1" w:lastColumn="0" w:noHBand="0" w:noVBand="1"/>
      </w:tblPr>
      <w:tblGrid>
        <w:gridCol w:w="3402"/>
        <w:gridCol w:w="6237"/>
      </w:tblGrid>
      <w:tr w:rsidR="00F517C3" w14:paraId="78454A2D" w14:textId="77777777" w:rsidTr="00F517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24394D57" w14:textId="77777777" w:rsidR="00F517C3" w:rsidRDefault="00E12909">
            <w:pPr>
              <w:pStyle w:val="nomargin"/>
              <w:spacing w:before="0" w:beforeAutospacing="0" w:after="0" w:afterAutospacing="0"/>
              <w:textAlignment w:val="top"/>
              <w:rPr>
                <w:b w:val="0"/>
                <w:bCs w:val="0"/>
                <w:color w:val="000000"/>
              </w:rPr>
            </w:pPr>
            <w:r>
              <w:rPr>
                <w:color w:val="000000"/>
              </w:rPr>
              <w:t>CYP2D6 Phenotype</w:t>
            </w:r>
          </w:p>
        </w:tc>
        <w:tc>
          <w:tcPr>
            <w:tcW w:w="6237" w:type="dxa"/>
          </w:tcPr>
          <w:p w14:paraId="4558BC86" w14:textId="77777777" w:rsidR="00F517C3" w:rsidRDefault="00E12909">
            <w:pPr>
              <w:pStyle w:val="nomargin"/>
              <w:spacing w:before="0" w:beforeAutospacing="0" w:after="0" w:afterAutospacing="0"/>
              <w:jc w:val="center"/>
              <w:textAlignment w:val="top"/>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Recommendations</w:t>
            </w:r>
          </w:p>
        </w:tc>
      </w:tr>
      <w:tr w:rsidR="00F517C3" w14:paraId="6E2EA272" w14:textId="77777777" w:rsidTr="00F517C3">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7F7F7F" w:themeColor="text1" w:themeTint="80"/>
              <w:bottom w:val="single" w:sz="4" w:space="0" w:color="7F7F7F" w:themeColor="text1" w:themeTint="80"/>
            </w:tcBorders>
          </w:tcPr>
          <w:p w14:paraId="153B96F6" w14:textId="77777777" w:rsidR="00F517C3" w:rsidRDefault="00E12909">
            <w:pPr>
              <w:pStyle w:val="nomargin"/>
              <w:spacing w:before="0" w:beforeAutospacing="0" w:after="0" w:afterAutospacing="0"/>
              <w:textAlignment w:val="top"/>
              <w:rPr>
                <w:b w:val="0"/>
                <w:bCs w:val="0"/>
                <w:color w:val="000000"/>
              </w:rPr>
            </w:pPr>
            <w:r>
              <w:rPr>
                <w:b w:val="0"/>
                <w:bCs w:val="0"/>
                <w:color w:val="000000"/>
              </w:rPr>
              <w:t>Ultra-Rapid Metabolizer (UM)</w:t>
            </w:r>
          </w:p>
        </w:tc>
        <w:tc>
          <w:tcPr>
            <w:tcW w:w="6237" w:type="dxa"/>
            <w:tcBorders>
              <w:top w:val="single" w:sz="4" w:space="0" w:color="7F7F7F" w:themeColor="text1" w:themeTint="80"/>
              <w:bottom w:val="single" w:sz="4" w:space="0" w:color="7F7F7F" w:themeColor="text1" w:themeTint="80"/>
            </w:tcBorders>
          </w:tcPr>
          <w:p w14:paraId="2A1B2386" w14:textId="77777777" w:rsidR="00F517C3" w:rsidRDefault="00E12909">
            <w:pPr>
              <w:pStyle w:val="nomargin"/>
              <w:spacing w:before="0" w:beforeAutospacing="0" w:after="0" w:afterAutospacing="0"/>
              <w:jc w:val="both"/>
              <w:textAlignment w:val="top"/>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No action required </w:t>
            </w:r>
          </w:p>
        </w:tc>
      </w:tr>
      <w:tr w:rsidR="00F517C3" w14:paraId="22A5DF0B" w14:textId="77777777" w:rsidTr="00F517C3">
        <w:tc>
          <w:tcPr>
            <w:cnfStyle w:val="001000000000" w:firstRow="0" w:lastRow="0" w:firstColumn="1" w:lastColumn="0" w:oddVBand="0" w:evenVBand="0" w:oddHBand="0" w:evenHBand="0" w:firstRowFirstColumn="0" w:firstRowLastColumn="0" w:lastRowFirstColumn="0" w:lastRowLastColumn="0"/>
            <w:tcW w:w="3402" w:type="dxa"/>
          </w:tcPr>
          <w:p w14:paraId="0E1AD64B" w14:textId="77777777" w:rsidR="00F517C3" w:rsidRDefault="00E12909">
            <w:pPr>
              <w:pStyle w:val="nomargin"/>
              <w:spacing w:before="0" w:beforeAutospacing="0" w:after="0" w:afterAutospacing="0"/>
              <w:textAlignment w:val="top"/>
              <w:rPr>
                <w:b w:val="0"/>
                <w:bCs w:val="0"/>
                <w:color w:val="000000"/>
              </w:rPr>
            </w:pPr>
            <w:r>
              <w:rPr>
                <w:b w:val="0"/>
                <w:bCs w:val="0"/>
                <w:color w:val="000000"/>
              </w:rPr>
              <w:t>Intermediate Metabolizer (IM)</w:t>
            </w:r>
          </w:p>
        </w:tc>
        <w:tc>
          <w:tcPr>
            <w:tcW w:w="6237" w:type="dxa"/>
          </w:tcPr>
          <w:p w14:paraId="369BBDDC" w14:textId="77777777" w:rsidR="00F517C3" w:rsidRDefault="00E12909">
            <w:pPr>
              <w:pStyle w:val="nomargin"/>
              <w:numPr>
                <w:ilvl w:val="0"/>
                <w:numId w:val="1"/>
              </w:numPr>
              <w:jc w:val="both"/>
              <w:textAlignment w:val="top"/>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Measure </w:t>
            </w:r>
            <w:proofErr w:type="spellStart"/>
            <w:r>
              <w:rPr>
                <w:color w:val="000000"/>
              </w:rPr>
              <w:t>endoxifen</w:t>
            </w:r>
            <w:proofErr w:type="spellEnd"/>
            <w:r>
              <w:rPr>
                <w:color w:val="000000"/>
              </w:rPr>
              <w:t xml:space="preserve"> concentrations and increase the dose. For postmenopausal women, alternative aromatase inhibitor drugs may be used.</w:t>
            </w:r>
          </w:p>
          <w:p w14:paraId="0FCF66C2" w14:textId="77777777" w:rsidR="00F517C3" w:rsidRDefault="00E12909">
            <w:pPr>
              <w:pStyle w:val="nomargin"/>
              <w:numPr>
                <w:ilvl w:val="0"/>
                <w:numId w:val="1"/>
              </w:numPr>
              <w:spacing w:before="0" w:beforeAutospacing="0" w:after="0" w:afterAutospacing="0"/>
              <w:jc w:val="both"/>
              <w:textAlignment w:val="top"/>
              <w:cnfStyle w:val="000000000000" w:firstRow="0" w:lastRow="0" w:firstColumn="0" w:lastColumn="0" w:oddVBand="0" w:evenVBand="0" w:oddHBand="0" w:evenHBand="0" w:firstRowFirstColumn="0" w:firstRowLastColumn="0" w:lastRowFirstColumn="0" w:lastRowLastColumn="0"/>
              <w:rPr>
                <w:color w:val="000000"/>
              </w:rPr>
            </w:pPr>
            <w:r>
              <w:rPr>
                <w:color w:val="000000"/>
                <w:lang w:val="id-ID"/>
              </w:rPr>
              <w:t>A</w:t>
            </w:r>
            <w:r>
              <w:rPr>
                <w:color w:val="000000"/>
              </w:rPr>
              <w:t>void co-medication with CYP2D6 inhibitors such as paroxetine and fluoxetine.</w:t>
            </w:r>
          </w:p>
        </w:tc>
      </w:tr>
      <w:tr w:rsidR="00F517C3" w14:paraId="1B3B5D61" w14:textId="77777777" w:rsidTr="00F517C3">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7F7F7F" w:themeColor="text1" w:themeTint="80"/>
              <w:bottom w:val="single" w:sz="4" w:space="0" w:color="7F7F7F" w:themeColor="text1" w:themeTint="80"/>
            </w:tcBorders>
          </w:tcPr>
          <w:p w14:paraId="506A762C" w14:textId="77777777" w:rsidR="00F517C3" w:rsidRDefault="00E12909">
            <w:pPr>
              <w:pStyle w:val="nomargin"/>
              <w:spacing w:before="0" w:beforeAutospacing="0" w:after="0" w:afterAutospacing="0"/>
              <w:textAlignment w:val="top"/>
              <w:rPr>
                <w:b w:val="0"/>
                <w:bCs w:val="0"/>
                <w:color w:val="000000"/>
              </w:rPr>
            </w:pPr>
            <w:r>
              <w:rPr>
                <w:b w:val="0"/>
                <w:bCs w:val="0"/>
                <w:color w:val="000000"/>
              </w:rPr>
              <w:t>Poor Metabolizer (PM)</w:t>
            </w:r>
          </w:p>
        </w:tc>
        <w:tc>
          <w:tcPr>
            <w:tcW w:w="6237" w:type="dxa"/>
            <w:tcBorders>
              <w:top w:val="single" w:sz="4" w:space="0" w:color="7F7F7F" w:themeColor="text1" w:themeTint="80"/>
              <w:bottom w:val="single" w:sz="4" w:space="0" w:color="7F7F7F" w:themeColor="text1" w:themeTint="80"/>
            </w:tcBorders>
          </w:tcPr>
          <w:p w14:paraId="1F445346" w14:textId="77777777" w:rsidR="00F517C3" w:rsidRDefault="00E12909">
            <w:pPr>
              <w:pStyle w:val="nomargin"/>
              <w:spacing w:before="0" w:beforeAutospacing="0" w:after="0" w:afterAutospacing="0"/>
              <w:jc w:val="both"/>
              <w:textAlignment w:val="top"/>
              <w:cnfStyle w:val="000000000000" w:firstRow="0" w:lastRow="0" w:firstColumn="0" w:lastColumn="0" w:oddVBand="0" w:evenVBand="0" w:oddHBand="0" w:evenHBand="0" w:firstRowFirstColumn="0" w:firstRowLastColumn="0" w:lastRowFirstColumn="0" w:lastRowLastColumn="0"/>
              <w:rPr>
                <w:color w:val="000000"/>
                <w:lang w:val="id-ID"/>
              </w:rPr>
            </w:pPr>
            <w:r>
              <w:rPr>
                <w:color w:val="000000"/>
              </w:rPr>
              <w:t xml:space="preserve">The dose was increased to 40mg/day, and monitor the </w:t>
            </w:r>
            <w:proofErr w:type="spellStart"/>
            <w:r>
              <w:rPr>
                <w:color w:val="000000"/>
              </w:rPr>
              <w:t>endoxifen</w:t>
            </w:r>
            <w:proofErr w:type="spellEnd"/>
            <w:r>
              <w:rPr>
                <w:color w:val="000000"/>
              </w:rPr>
              <w:t xml:space="preserve"> concentration</w:t>
            </w:r>
            <w:r>
              <w:rPr>
                <w:color w:val="000000"/>
                <w:lang w:val="id-ID"/>
              </w:rPr>
              <w:t xml:space="preserve"> or an alternative drug.</w:t>
            </w:r>
          </w:p>
        </w:tc>
      </w:tr>
    </w:tbl>
    <w:p w14:paraId="4F7A0783" w14:textId="77777777" w:rsidR="00F517C3" w:rsidRDefault="00E1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d-ID" w:eastAsia="zh-CN"/>
        </w:rPr>
        <w:sectPr w:rsidR="00F517C3">
          <w:type w:val="continuous"/>
          <w:pgSz w:w="11907" w:h="16839"/>
          <w:pgMar w:top="1134" w:right="1134" w:bottom="1134" w:left="1134" w:header="720" w:footer="720" w:gutter="0"/>
          <w:cols w:space="283"/>
          <w:titlePg/>
          <w:docGrid w:linePitch="360"/>
        </w:sectPr>
      </w:pPr>
      <w:r>
        <w:rPr>
          <w:lang w:val="id-ID" w:eastAsia="zh-CN"/>
        </w:rPr>
        <w:t>(Reference: DPWG, 2015)</w:t>
      </w:r>
    </w:p>
    <w:p w14:paraId="177F0C0D" w14:textId="77777777" w:rsidR="00F517C3" w:rsidRDefault="00E1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zh-CN"/>
        </w:rPr>
      </w:pPr>
      <w:r>
        <w:rPr>
          <w:lang w:eastAsia="zh-CN"/>
        </w:rPr>
        <w:tab/>
        <w:t xml:space="preserve">Studies have shown that it is essential to tailor tamoxifen use to genetic differences in </w:t>
      </w:r>
      <w:r>
        <w:rPr>
          <w:lang w:eastAsia="zh-CN"/>
        </w:rPr>
        <w:t xml:space="preserve">various populations to achieve more effective treatment and avoid unwanted side effects. With </w:t>
      </w:r>
      <w:r>
        <w:rPr>
          <w:lang w:eastAsia="zh-CN"/>
        </w:rPr>
        <w:lastRenderedPageBreak/>
        <w:t>so many races, it is necessary to conduct more thorough clinical trials to find more significant gene differences so that they can support better-personalized medicine. Wei et al.'s (2020) research based on cost-effectiveness showed that the use of CYP2D6 * 10 SERM is an economically effective treatment strategy for ER + breast cancer patients in China by considering genetic factors. These findings indicate that genetic testing based on different populations could be part of better breast cancer treatment in the future.</w:t>
      </w:r>
    </w:p>
    <w:p w14:paraId="5102D50A" w14:textId="77777777" w:rsidR="00F517C3" w:rsidRDefault="00F51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zh-CN"/>
        </w:rPr>
      </w:pPr>
    </w:p>
    <w:p w14:paraId="74B3CAF4" w14:textId="77777777" w:rsidR="00F517C3" w:rsidRDefault="00E12909">
      <w:pPr>
        <w:pStyle w:val="Heading1"/>
        <w:rPr>
          <w:lang w:val="en-US"/>
        </w:rPr>
      </w:pPr>
      <w:bookmarkStart w:id="12" w:name="Conclusion"/>
      <w:r>
        <w:rPr>
          <w:lang w:val="en-US"/>
        </w:rPr>
        <w:t>CONCLUSION</w:t>
      </w:r>
    </w:p>
    <w:bookmarkEnd w:id="12"/>
    <w:p w14:paraId="307DE92E" w14:textId="77777777" w:rsidR="00F517C3" w:rsidRDefault="00E12909" w:rsidP="00103284">
      <w:pPr>
        <w:pStyle w:val="Body"/>
        <w:ind w:firstLine="426"/>
        <w:rPr>
          <w:bCs/>
          <w:sz w:val="24"/>
          <w:szCs w:val="24"/>
          <w:lang w:val="id-ID"/>
        </w:rPr>
      </w:pPr>
      <w:r>
        <w:rPr>
          <w:bCs/>
          <w:sz w:val="24"/>
          <w:szCs w:val="24"/>
          <w:lang w:val="id-ID"/>
        </w:rPr>
        <w:t xml:space="preserve">The existence of polymorphisms in the CYP2D6 gene can affect the metabolism of tamoxifen, where these polymorphisms can produce different metabolic activities. These differences in metabolism can affect the levels of active metabolites and the pharmacological effects of tamoxifen, thus requiring the adjustment of tamoxifen therapy for each individual. </w:t>
      </w:r>
    </w:p>
    <w:p w14:paraId="69674AF9" w14:textId="77777777" w:rsidR="00F517C3" w:rsidRDefault="00E12909" w:rsidP="00103284">
      <w:pPr>
        <w:pStyle w:val="Body"/>
        <w:ind w:firstLine="426"/>
        <w:rPr>
          <w:bCs/>
          <w:sz w:val="24"/>
          <w:szCs w:val="24"/>
          <w:lang w:val="id-ID"/>
        </w:rPr>
      </w:pPr>
      <w:r>
        <w:rPr>
          <w:bCs/>
          <w:sz w:val="24"/>
          <w:szCs w:val="24"/>
          <w:lang w:val="id-ID"/>
        </w:rPr>
        <w:t xml:space="preserve">Polymorphisms in CYP2D6 have been shown to affect the therapeutic efficacy of tamoxifen in treating patients with symptomatic breast cancer. In Asia, the most prevalent CYP2D6 gene variation is the*10 allele, which results in Intermediate Metabolism on tamoxifen therapy. Patients with UM metabolic status usually show good metabolism with longer recurrence-free time. In contrast, patients with IM or PM metabolic status tend to show poor therapeutic effects and require additional tamoxifen doses. Patients with IM or PM characteristics have a faster relapse time. </w:t>
      </w:r>
    </w:p>
    <w:p w14:paraId="3AB41450" w14:textId="77777777" w:rsidR="00F517C3" w:rsidRDefault="00E12909" w:rsidP="00103284">
      <w:pPr>
        <w:pStyle w:val="Body"/>
        <w:ind w:firstLine="426"/>
        <w:rPr>
          <w:bCs/>
          <w:sz w:val="24"/>
          <w:szCs w:val="24"/>
          <w:lang w:val="id-ID"/>
        </w:rPr>
      </w:pPr>
      <w:r>
        <w:rPr>
          <w:bCs/>
          <w:sz w:val="24"/>
          <w:szCs w:val="24"/>
          <w:lang w:val="id-ID"/>
        </w:rPr>
        <w:t>Therefore, personalized medicine as a sub-therapy of tamoxifen can be an excellent first step to providing optimal therapy in breast cancer patients.</w:t>
      </w:r>
    </w:p>
    <w:p w14:paraId="297C2372" w14:textId="77777777" w:rsidR="00F517C3" w:rsidRDefault="00E12909" w:rsidP="00103284">
      <w:pPr>
        <w:pStyle w:val="Body"/>
        <w:ind w:firstLine="426"/>
        <w:rPr>
          <w:bCs/>
          <w:sz w:val="24"/>
          <w:szCs w:val="24"/>
          <w:lang w:val="id-ID"/>
        </w:rPr>
      </w:pPr>
      <w:r>
        <w:rPr>
          <w:bCs/>
          <w:sz w:val="24"/>
          <w:szCs w:val="24"/>
          <w:lang w:val="id-ID"/>
        </w:rPr>
        <w:t>However, this kind of research is still relatively rare in Indonesia. Given Indonesia's diverse demographic, ethnic, and genetic backgrounds, it is hoped to receive more attention in the future.</w:t>
      </w:r>
    </w:p>
    <w:p w14:paraId="1A6892D9" w14:textId="77777777" w:rsidR="00F517C3" w:rsidRDefault="00F517C3">
      <w:pPr>
        <w:pStyle w:val="Body"/>
        <w:rPr>
          <w:bCs/>
          <w:sz w:val="24"/>
          <w:szCs w:val="24"/>
          <w:lang w:val="id-ID"/>
        </w:rPr>
      </w:pPr>
    </w:p>
    <w:p w14:paraId="38D65EC8" w14:textId="77777777" w:rsidR="00F517C3" w:rsidRDefault="00E12909">
      <w:pPr>
        <w:pStyle w:val="Heading1"/>
        <w:rPr>
          <w:lang w:val="en-US"/>
        </w:rPr>
      </w:pPr>
      <w:bookmarkStart w:id="13" w:name="References"/>
      <w:r>
        <w:rPr>
          <w:lang w:val="en-US"/>
        </w:rPr>
        <w:t>REFERENCES</w:t>
      </w:r>
    </w:p>
    <w:bookmarkEnd w:id="13"/>
    <w:p w14:paraId="12FEF13B" w14:textId="77777777" w:rsidR="00F517C3" w:rsidRDefault="00E12909">
      <w:pPr>
        <w:ind w:left="480" w:hangingChars="200" w:hanging="480"/>
        <w:jc w:val="both"/>
        <w:rPr>
          <w:rStyle w:val="Hyperlink"/>
          <w:lang w:eastAsia="ar-SA"/>
        </w:rPr>
      </w:pPr>
      <w:r>
        <w:rPr>
          <w:lang w:eastAsia="ar-SA"/>
        </w:rPr>
        <w:t xml:space="preserve">Arnold, M., Morgan, E., </w:t>
      </w:r>
      <w:proofErr w:type="spellStart"/>
      <w:r>
        <w:rPr>
          <w:lang w:eastAsia="ar-SA"/>
        </w:rPr>
        <w:t>Rumgay</w:t>
      </w:r>
      <w:proofErr w:type="spellEnd"/>
      <w:r>
        <w:rPr>
          <w:lang w:eastAsia="ar-SA"/>
        </w:rPr>
        <w:t xml:space="preserve">, H., Mafra, A., Singh, D., </w:t>
      </w:r>
      <w:proofErr w:type="spellStart"/>
      <w:r>
        <w:rPr>
          <w:lang w:eastAsia="ar-SA"/>
        </w:rPr>
        <w:t>Laversanne</w:t>
      </w:r>
      <w:proofErr w:type="spellEnd"/>
      <w:r>
        <w:rPr>
          <w:lang w:eastAsia="ar-SA"/>
        </w:rPr>
        <w:t xml:space="preserve">, M., </w:t>
      </w:r>
      <w:proofErr w:type="spellStart"/>
      <w:r>
        <w:rPr>
          <w:lang w:eastAsia="ar-SA"/>
        </w:rPr>
        <w:t>Vignat</w:t>
      </w:r>
      <w:proofErr w:type="spellEnd"/>
      <w:r>
        <w:rPr>
          <w:lang w:eastAsia="ar-SA"/>
        </w:rPr>
        <w:t xml:space="preserve">, J., </w:t>
      </w:r>
      <w:proofErr w:type="spellStart"/>
      <w:r>
        <w:rPr>
          <w:lang w:eastAsia="ar-SA"/>
        </w:rPr>
        <w:t>Gralow</w:t>
      </w:r>
      <w:proofErr w:type="spellEnd"/>
      <w:r>
        <w:rPr>
          <w:lang w:eastAsia="ar-SA"/>
        </w:rPr>
        <w:t xml:space="preserve">, J. R., Cardoso, F., </w:t>
      </w:r>
      <w:proofErr w:type="spellStart"/>
      <w:r>
        <w:rPr>
          <w:lang w:eastAsia="ar-SA"/>
        </w:rPr>
        <w:t>Siesling</w:t>
      </w:r>
      <w:proofErr w:type="spellEnd"/>
      <w:r>
        <w:rPr>
          <w:lang w:eastAsia="ar-SA"/>
        </w:rPr>
        <w:t xml:space="preserve">, S., &amp; </w:t>
      </w:r>
      <w:proofErr w:type="spellStart"/>
      <w:r>
        <w:rPr>
          <w:lang w:eastAsia="ar-SA"/>
        </w:rPr>
        <w:t>Soerjomataram</w:t>
      </w:r>
      <w:proofErr w:type="spellEnd"/>
      <w:r>
        <w:rPr>
          <w:lang w:eastAsia="ar-SA"/>
        </w:rPr>
        <w:t>, I. (2022). Current and future burden of breast cancer: Global statistics for 2020 and 2040. </w:t>
      </w:r>
      <w:r>
        <w:rPr>
          <w:i/>
          <w:iCs/>
          <w:lang w:eastAsia="ar-SA"/>
        </w:rPr>
        <w:t>Breast (Edinburgh, Scotland)</w:t>
      </w:r>
      <w:r>
        <w:rPr>
          <w:lang w:eastAsia="ar-SA"/>
        </w:rPr>
        <w:t>, </w:t>
      </w:r>
      <w:r>
        <w:rPr>
          <w:i/>
          <w:iCs/>
          <w:lang w:eastAsia="ar-SA"/>
        </w:rPr>
        <w:t>66</w:t>
      </w:r>
      <w:r>
        <w:rPr>
          <w:lang w:eastAsia="ar-SA"/>
        </w:rPr>
        <w:t xml:space="preserve">, 15–23. </w:t>
      </w:r>
      <w:hyperlink r:id="rId16" w:history="1">
        <w:r>
          <w:rPr>
            <w:rStyle w:val="Hyperlink"/>
            <w:lang w:eastAsia="ar-SA"/>
          </w:rPr>
          <w:t>https://doi.org/10.1016/j.breast.2022.08.010</w:t>
        </w:r>
      </w:hyperlink>
    </w:p>
    <w:p w14:paraId="168E4C32" w14:textId="77777777" w:rsidR="00F517C3" w:rsidRDefault="00E12909">
      <w:pPr>
        <w:ind w:left="480" w:hangingChars="200" w:hanging="480"/>
        <w:jc w:val="both"/>
        <w:rPr>
          <w:rStyle w:val="Hyperlink"/>
        </w:rPr>
      </w:pPr>
      <w:r>
        <w:rPr>
          <w:color w:val="000000"/>
          <w:lang w:val="id-ID"/>
        </w:rPr>
        <w:t>B</w:t>
      </w:r>
      <w:proofErr w:type="spellStart"/>
      <w:r>
        <w:rPr>
          <w:color w:val="000000"/>
        </w:rPr>
        <w:t>uijs</w:t>
      </w:r>
      <w:proofErr w:type="spellEnd"/>
      <w:r>
        <w:rPr>
          <w:color w:val="000000"/>
        </w:rPr>
        <w:t xml:space="preserve">, S. M., Hoop, E. O., </w:t>
      </w:r>
      <w:proofErr w:type="spellStart"/>
      <w:r>
        <w:rPr>
          <w:color w:val="000000"/>
        </w:rPr>
        <w:t>Braal</w:t>
      </w:r>
      <w:proofErr w:type="spellEnd"/>
      <w:r>
        <w:rPr>
          <w:color w:val="000000"/>
        </w:rPr>
        <w:t xml:space="preserve">, C. L., van </w:t>
      </w:r>
      <w:proofErr w:type="spellStart"/>
      <w:r>
        <w:rPr>
          <w:color w:val="000000"/>
        </w:rPr>
        <w:t>Rosmalen</w:t>
      </w:r>
      <w:proofErr w:type="spellEnd"/>
      <w:r>
        <w:rPr>
          <w:color w:val="000000"/>
        </w:rPr>
        <w:t>, M. M., Drooger, J. C., van Rossum-</w:t>
      </w:r>
      <w:proofErr w:type="spellStart"/>
      <w:r>
        <w:rPr>
          <w:color w:val="000000"/>
        </w:rPr>
        <w:t>Schornagel</w:t>
      </w:r>
      <w:proofErr w:type="spellEnd"/>
      <w:r>
        <w:rPr>
          <w:color w:val="000000"/>
        </w:rPr>
        <w:t xml:space="preserve">, Q. C., Vastbinder, M. B., Koolen, S. L. W., Jager, A., &amp; </w:t>
      </w:r>
      <w:proofErr w:type="spellStart"/>
      <w:r>
        <w:rPr>
          <w:color w:val="000000"/>
        </w:rPr>
        <w:t>Mathijssen</w:t>
      </w:r>
      <w:proofErr w:type="spellEnd"/>
      <w:r>
        <w:rPr>
          <w:color w:val="000000"/>
        </w:rPr>
        <w:t xml:space="preserve">, R. H. J. (2023). The impact of </w:t>
      </w:r>
      <w:proofErr w:type="spellStart"/>
      <w:r>
        <w:rPr>
          <w:color w:val="000000"/>
        </w:rPr>
        <w:t>endoxifen</w:t>
      </w:r>
      <w:proofErr w:type="spellEnd"/>
      <w:r>
        <w:rPr>
          <w:color w:val="000000"/>
        </w:rPr>
        <w:t>-guided tamoxifen dose reductions on endocrine side-effects in patients with primary breast cancer. </w:t>
      </w:r>
      <w:r>
        <w:rPr>
          <w:i/>
          <w:iCs/>
          <w:color w:val="000000"/>
        </w:rPr>
        <w:t>ESMO open</w:t>
      </w:r>
      <w:r>
        <w:rPr>
          <w:color w:val="000000"/>
        </w:rPr>
        <w:t>, </w:t>
      </w:r>
      <w:r>
        <w:rPr>
          <w:i/>
          <w:iCs/>
          <w:color w:val="000000"/>
        </w:rPr>
        <w:t>8</w:t>
      </w:r>
      <w:r>
        <w:rPr>
          <w:color w:val="000000"/>
        </w:rPr>
        <w:t xml:space="preserve">(1), 100786. </w:t>
      </w:r>
      <w:hyperlink r:id="rId17" w:history="1">
        <w:r>
          <w:rPr>
            <w:rStyle w:val="Hyperlink"/>
          </w:rPr>
          <w:t>https://doi.org/10.1016/j.esmoop.2023.100786</w:t>
        </w:r>
      </w:hyperlink>
    </w:p>
    <w:p w14:paraId="6CE6AC96" w14:textId="77777777" w:rsidR="00F517C3" w:rsidRDefault="00E12909">
      <w:pPr>
        <w:ind w:left="480" w:hangingChars="200" w:hanging="480"/>
        <w:jc w:val="both"/>
        <w:rPr>
          <w:lang w:val="id-ID" w:eastAsia="ar-SA"/>
        </w:rPr>
      </w:pPr>
      <w:r>
        <w:rPr>
          <w:color w:val="000000"/>
        </w:rPr>
        <w:t xml:space="preserve">Chin FW, Chan SC, Abdul Rahman S, Noor Akmal S, Rosli R. CYP2D6 Genetic polymorphisms and phenotypes in different ethnicities of Malaysian breast cancer patients. Breast J 2016; 22(01):54–62 </w:t>
      </w:r>
      <w:hyperlink r:id="rId18" w:history="1">
        <w:r>
          <w:rPr>
            <w:rStyle w:val="Hyperlink"/>
            <w:lang w:val="id-ID"/>
          </w:rPr>
          <w:t>https://doi.org/</w:t>
        </w:r>
        <w:r>
          <w:rPr>
            <w:rStyle w:val="Hyperlink"/>
          </w:rPr>
          <w:t>10.1111/tbj.1251</w:t>
        </w:r>
      </w:hyperlink>
      <w:r>
        <w:rPr>
          <w:color w:val="000000"/>
          <w:lang w:val="id-ID"/>
        </w:rPr>
        <w:t xml:space="preserve"> </w:t>
      </w:r>
    </w:p>
    <w:p w14:paraId="6877ECCD" w14:textId="77777777" w:rsidR="00F517C3" w:rsidRDefault="00E12909">
      <w:pPr>
        <w:ind w:left="480" w:hangingChars="200" w:hanging="480"/>
        <w:jc w:val="both"/>
      </w:pPr>
      <w:r>
        <w:t>Dean L. In MH PV, Dean L, et al., editors. Tamoxifen therapy and CYP2D6 genotype. Bethesda: National Center for Biotechnology Information (US); 2014. [updated 2019 May 1]</w:t>
      </w:r>
    </w:p>
    <w:p w14:paraId="19A8EEF0" w14:textId="77777777" w:rsidR="00F517C3" w:rsidRDefault="00E12909">
      <w:pPr>
        <w:pStyle w:val="Body"/>
        <w:ind w:left="480" w:hangingChars="200" w:hanging="480"/>
        <w:rPr>
          <w:rStyle w:val="Hyperlink"/>
          <w:sz w:val="24"/>
          <w:szCs w:val="24"/>
        </w:rPr>
      </w:pPr>
      <w:r>
        <w:rPr>
          <w:color w:val="000000"/>
          <w:sz w:val="24"/>
          <w:szCs w:val="24"/>
        </w:rPr>
        <w:t>Ismail Al-</w:t>
      </w:r>
      <w:proofErr w:type="spellStart"/>
      <w:r>
        <w:rPr>
          <w:color w:val="000000"/>
          <w:sz w:val="24"/>
          <w:szCs w:val="24"/>
        </w:rPr>
        <w:t>khalil</w:t>
      </w:r>
      <w:proofErr w:type="spellEnd"/>
      <w:r>
        <w:rPr>
          <w:color w:val="000000"/>
          <w:sz w:val="24"/>
          <w:szCs w:val="24"/>
        </w:rPr>
        <w:t xml:space="preserve">, W., Al-Salhi, L., </w:t>
      </w:r>
      <w:proofErr w:type="spellStart"/>
      <w:r>
        <w:rPr>
          <w:color w:val="000000"/>
          <w:sz w:val="24"/>
          <w:szCs w:val="24"/>
        </w:rPr>
        <w:t>Rijjal</w:t>
      </w:r>
      <w:proofErr w:type="spellEnd"/>
      <w:r>
        <w:rPr>
          <w:color w:val="000000"/>
          <w:sz w:val="24"/>
          <w:szCs w:val="24"/>
        </w:rPr>
        <w:t>, S. </w:t>
      </w:r>
      <w:r>
        <w:rPr>
          <w:i/>
          <w:iCs/>
          <w:color w:val="000000"/>
          <w:sz w:val="24"/>
          <w:szCs w:val="24"/>
        </w:rPr>
        <w:t>et al.</w:t>
      </w:r>
      <w:r>
        <w:rPr>
          <w:color w:val="000000"/>
          <w:sz w:val="24"/>
          <w:szCs w:val="24"/>
        </w:rPr>
        <w:t> The frequencies of </w:t>
      </w:r>
      <w:r>
        <w:rPr>
          <w:i/>
          <w:iCs/>
          <w:color w:val="000000"/>
          <w:sz w:val="24"/>
          <w:szCs w:val="24"/>
        </w:rPr>
        <w:t>CYP2D6</w:t>
      </w:r>
      <w:r>
        <w:rPr>
          <w:color w:val="000000"/>
          <w:sz w:val="24"/>
          <w:szCs w:val="24"/>
        </w:rPr>
        <w:t> alleles and their impact on clinical outcomes of adjuvant tamoxifen therapy in Syrian breast cancer patients. </w:t>
      </w:r>
      <w:r>
        <w:rPr>
          <w:i/>
          <w:iCs/>
          <w:color w:val="000000"/>
          <w:sz w:val="24"/>
          <w:szCs w:val="24"/>
        </w:rPr>
        <w:t>BMC Cancer</w:t>
      </w:r>
      <w:r>
        <w:rPr>
          <w:color w:val="000000"/>
          <w:sz w:val="24"/>
          <w:szCs w:val="24"/>
        </w:rPr>
        <w:t> </w:t>
      </w:r>
      <w:r>
        <w:rPr>
          <w:b/>
          <w:bCs/>
          <w:color w:val="000000"/>
          <w:sz w:val="24"/>
          <w:szCs w:val="24"/>
        </w:rPr>
        <w:t>22</w:t>
      </w:r>
      <w:r>
        <w:rPr>
          <w:color w:val="000000"/>
          <w:sz w:val="24"/>
          <w:szCs w:val="24"/>
        </w:rPr>
        <w:t xml:space="preserve">, 1067 (2022). </w:t>
      </w:r>
      <w:hyperlink r:id="rId19" w:history="1">
        <w:r>
          <w:rPr>
            <w:rStyle w:val="Hyperlink"/>
            <w:sz w:val="24"/>
            <w:szCs w:val="24"/>
          </w:rPr>
          <w:t>https://doi.org/10.1186/s12885-022-10148-8</w:t>
        </w:r>
      </w:hyperlink>
    </w:p>
    <w:p w14:paraId="26239784" w14:textId="77777777" w:rsidR="00F517C3" w:rsidRDefault="00E12909">
      <w:pPr>
        <w:ind w:left="480" w:hangingChars="200" w:hanging="480"/>
        <w:jc w:val="both"/>
        <w:rPr>
          <w:lang w:val="id-ID" w:eastAsia="ar-SA"/>
        </w:rPr>
      </w:pPr>
      <w:proofErr w:type="spellStart"/>
      <w:r>
        <w:rPr>
          <w:lang w:eastAsia="ar-SA"/>
        </w:rPr>
        <w:t>Kementrian</w:t>
      </w:r>
      <w:proofErr w:type="spellEnd"/>
      <w:r>
        <w:rPr>
          <w:lang w:eastAsia="ar-SA"/>
        </w:rPr>
        <w:t xml:space="preserve"> kesehatan. Kanker Payudara Paling Banyak di Indonesia </w:t>
      </w:r>
      <w:proofErr w:type="spellStart"/>
      <w:r>
        <w:rPr>
          <w:lang w:eastAsia="ar-SA"/>
        </w:rPr>
        <w:t>Kemenkes</w:t>
      </w:r>
      <w:proofErr w:type="spellEnd"/>
      <w:r>
        <w:rPr>
          <w:lang w:eastAsia="ar-SA"/>
        </w:rPr>
        <w:t xml:space="preserve"> Targetkan Pemerataan Layanan Kesehatan</w:t>
      </w:r>
      <w:r>
        <w:rPr>
          <w:lang w:val="id-ID" w:eastAsia="ar-SA"/>
        </w:rPr>
        <w:t xml:space="preserve">; 2022 </w:t>
      </w:r>
      <w:r>
        <w:rPr>
          <w:lang w:eastAsia="ar-SA"/>
        </w:rPr>
        <w:t xml:space="preserve">[internet]. </w:t>
      </w:r>
      <w:r>
        <w:rPr>
          <w:lang w:val="fi-FI" w:eastAsia="ar-SA"/>
        </w:rPr>
        <w:t>(diakses secara online pada 12 Februari 2024</w:t>
      </w:r>
      <w:r>
        <w:rPr>
          <w:lang w:val="id-ID" w:eastAsia="ar-SA"/>
        </w:rPr>
        <w:t xml:space="preserve"> pada link: </w:t>
      </w:r>
      <w:r w:rsidR="00A86F3B">
        <w:fldChar w:fldCharType="begin"/>
      </w:r>
      <w:r w:rsidR="00A86F3B">
        <w:instrText xml:space="preserve"> HYPERLINK "https://www.kemkes.go.id/id/rilis-kesehatan/kanker-payudara-paling-banyak-di-indonesia-kemenkes-targetkan-pemerataan-layanan-kesehatan" </w:instrText>
      </w:r>
      <w:r w:rsidR="00A86F3B">
        <w:fldChar w:fldCharType="separate"/>
      </w:r>
      <w:r>
        <w:rPr>
          <w:rStyle w:val="Hyperlink"/>
          <w:lang w:val="id-ID" w:eastAsia="ar-SA"/>
        </w:rPr>
        <w:t>https://www.kemkes.go.id/id/rilis-kesehatan/kanker-payudara-paling-banyak-di-indonesia-kemenkes-targetkan-pemerataan-layanan-kesehatan</w:t>
      </w:r>
      <w:r w:rsidR="00A86F3B">
        <w:rPr>
          <w:rStyle w:val="Hyperlink"/>
          <w:lang w:val="id-ID" w:eastAsia="ar-SA"/>
        </w:rPr>
        <w:fldChar w:fldCharType="end"/>
      </w:r>
      <w:r>
        <w:rPr>
          <w:lang w:val="id-ID" w:eastAsia="ar-SA"/>
        </w:rPr>
        <w:t>)</w:t>
      </w:r>
    </w:p>
    <w:p w14:paraId="2C27F9A6" w14:textId="77777777" w:rsidR="00F517C3" w:rsidRDefault="00E12909">
      <w:pPr>
        <w:ind w:left="480" w:hangingChars="200" w:hanging="480"/>
        <w:jc w:val="both"/>
        <w:rPr>
          <w:color w:val="000000"/>
          <w:lang w:val="id-ID"/>
        </w:rPr>
      </w:pPr>
      <w:r>
        <w:rPr>
          <w:color w:val="000000"/>
          <w:lang w:val="id-ID"/>
        </w:rPr>
        <w:t xml:space="preserve">Kenji Tamura Chiyo K. Imamura, Toshimi Takano, Shigehira Saji, Takeharu Yamanaka, Kan Yonemori, Masato Takahashi, Junji Tsurutani, Reiki </w:t>
      </w:r>
      <w:r>
        <w:rPr>
          <w:color w:val="000000"/>
          <w:lang w:val="id-ID"/>
        </w:rPr>
        <w:lastRenderedPageBreak/>
        <w:t xml:space="preserve">Nishimura, Kazuhiko Sato, Akira Kitani, Naoto T. Ueno, Taisei Mushiroda, Michiaki Kubo, Yasuhiro Fujiwara, Yusuke Tanigawara. </w:t>
      </w:r>
      <w:r>
        <w:rPr>
          <w:color w:val="000000"/>
        </w:rPr>
        <w:t xml:space="preserve">CYP2D6 Genotype–Guided Tamoxifen Dosing in Hormone Receptor-Positive Metastatic Breast Cancer (TARGET-1): A Randomized, Open-Label, Phase II Study. </w:t>
      </w:r>
      <w:r>
        <w:rPr>
          <w:color w:val="000000"/>
          <w:lang w:val="fi-FI"/>
        </w:rPr>
        <w:t>JCO 38, 558-566(2020). DOI:10.1200/JCO.19.01412</w:t>
      </w:r>
      <w:r>
        <w:rPr>
          <w:color w:val="000000"/>
          <w:lang w:val="id-ID"/>
        </w:rPr>
        <w:t xml:space="preserve"> </w:t>
      </w:r>
    </w:p>
    <w:p w14:paraId="05E55844" w14:textId="77777777" w:rsidR="00F517C3" w:rsidRDefault="00E12909">
      <w:pPr>
        <w:ind w:left="480" w:hangingChars="200" w:hanging="480"/>
        <w:jc w:val="both"/>
        <w:rPr>
          <w:color w:val="000000"/>
        </w:rPr>
      </w:pPr>
      <w:r>
        <w:rPr>
          <w:color w:val="000000"/>
          <w:lang w:val="fi-FI"/>
        </w:rPr>
        <w:t xml:space="preserve">Khambri D. Peran terapi hormonal pada kanker payudara. </w:t>
      </w:r>
      <w:r>
        <w:rPr>
          <w:color w:val="000000"/>
        </w:rPr>
        <w:t>Maj</w:t>
      </w:r>
      <w:r>
        <w:rPr>
          <w:color w:val="000000"/>
          <w:lang w:val="id-ID"/>
        </w:rPr>
        <w:t>alah</w:t>
      </w:r>
      <w:r>
        <w:rPr>
          <w:color w:val="000000"/>
        </w:rPr>
        <w:t xml:space="preserve"> </w:t>
      </w:r>
      <w:proofErr w:type="spellStart"/>
      <w:r>
        <w:rPr>
          <w:color w:val="000000"/>
        </w:rPr>
        <w:t>Kedokt</w:t>
      </w:r>
      <w:proofErr w:type="spellEnd"/>
      <w:r>
        <w:rPr>
          <w:color w:val="000000"/>
          <w:lang w:val="id-ID"/>
        </w:rPr>
        <w:t>eran</w:t>
      </w:r>
      <w:r>
        <w:rPr>
          <w:color w:val="000000"/>
        </w:rPr>
        <w:t xml:space="preserve"> Andalas 2015; 38:64</w:t>
      </w:r>
    </w:p>
    <w:p w14:paraId="71DF528C" w14:textId="77777777" w:rsidR="00F517C3" w:rsidRDefault="00E12909">
      <w:pPr>
        <w:pStyle w:val="Body"/>
        <w:ind w:left="480" w:hangingChars="200" w:hanging="480"/>
        <w:rPr>
          <w:rStyle w:val="Hyperlink"/>
          <w:sz w:val="24"/>
          <w:szCs w:val="24"/>
        </w:rPr>
      </w:pPr>
      <w:r>
        <w:rPr>
          <w:color w:val="000000"/>
          <w:sz w:val="24"/>
          <w:szCs w:val="24"/>
        </w:rPr>
        <w:t>Lan, B., Ma, F., Zhai, X., Li, Q., Chen, S., Wang, J., Fan, Y., Luo, Y., Cai, R., Yuan, P., Zhang, P., Li, Q. and Xu, B. (2018), The relationship between the CYP2D6 polymorphisms and tamoxifen efficacy in adjuvant endocrine therapy of breast cancer patients in Chinese Han population. Int. J. Cancer, 143: 184-189. </w:t>
      </w:r>
      <w:hyperlink r:id="rId20" w:history="1">
        <w:r>
          <w:rPr>
            <w:rStyle w:val="Hyperlink"/>
            <w:sz w:val="24"/>
            <w:szCs w:val="24"/>
          </w:rPr>
          <w:t>https://doi.org/10.1002/ijc.31291</w:t>
        </w:r>
      </w:hyperlink>
    </w:p>
    <w:p w14:paraId="1F6EAEA9" w14:textId="77777777" w:rsidR="00F517C3" w:rsidRDefault="00E12909">
      <w:pPr>
        <w:pStyle w:val="Body"/>
        <w:ind w:left="480" w:hangingChars="200" w:hanging="480"/>
        <w:rPr>
          <w:sz w:val="24"/>
          <w:szCs w:val="24"/>
          <w:lang w:val="id-ID"/>
        </w:rPr>
      </w:pPr>
      <w:r>
        <w:rPr>
          <w:sz w:val="24"/>
          <w:szCs w:val="24"/>
        </w:rPr>
        <w:t xml:space="preserve">Lin CH, Yap YS, Lee KH, </w:t>
      </w:r>
      <w:proofErr w:type="spellStart"/>
      <w:r>
        <w:rPr>
          <w:sz w:val="24"/>
          <w:szCs w:val="24"/>
        </w:rPr>
        <w:t>Im</w:t>
      </w:r>
      <w:proofErr w:type="spellEnd"/>
      <w:r>
        <w:rPr>
          <w:sz w:val="24"/>
          <w:szCs w:val="24"/>
        </w:rPr>
        <w:t xml:space="preserve"> SA, Naito Y, Yeo W, Ueno T, Kwong A, Li H, Huang SM, Leung R, Han W, Tan B, Hu FC, Huang CS, Cheng AL, Lu YS, The Asian Breast Cancer Eur J Clin </w:t>
      </w:r>
      <w:proofErr w:type="spellStart"/>
      <w:r>
        <w:rPr>
          <w:sz w:val="24"/>
          <w:szCs w:val="24"/>
        </w:rPr>
        <w:t>Pharmacol</w:t>
      </w:r>
      <w:proofErr w:type="spellEnd"/>
      <w:r>
        <w:rPr>
          <w:sz w:val="24"/>
          <w:szCs w:val="24"/>
        </w:rPr>
        <w:t xml:space="preserve"> Cooperative Group (2019) Contrasting epidemiology and clinicopathology of female breast cancer in Asians vs the US population. J Natl Cancer Inst 111(12):1298–1306, </w:t>
      </w:r>
      <w:hyperlink r:id="rId21" w:history="1">
        <w:r>
          <w:rPr>
            <w:rStyle w:val="Hyperlink"/>
            <w:sz w:val="24"/>
            <w:szCs w:val="24"/>
          </w:rPr>
          <w:t>https://doi.org/10.1093/jnci/djz090</w:t>
        </w:r>
      </w:hyperlink>
      <w:r>
        <w:rPr>
          <w:sz w:val="24"/>
          <w:szCs w:val="24"/>
          <w:lang w:val="id-ID"/>
        </w:rPr>
        <w:t xml:space="preserve"> </w:t>
      </w:r>
    </w:p>
    <w:p w14:paraId="55FC6921" w14:textId="77777777" w:rsidR="00F517C3" w:rsidRDefault="00E12909">
      <w:pPr>
        <w:ind w:left="480" w:hangingChars="200" w:hanging="480"/>
        <w:jc w:val="both"/>
        <w:rPr>
          <w:color w:val="000000"/>
        </w:rPr>
      </w:pPr>
      <w:r>
        <w:rPr>
          <w:color w:val="000000"/>
        </w:rPr>
        <w:t xml:space="preserve">Lu W.J., Xu C., Pei Z., </w:t>
      </w:r>
      <w:proofErr w:type="spellStart"/>
      <w:r>
        <w:rPr>
          <w:color w:val="000000"/>
        </w:rPr>
        <w:t>Mayhoub</w:t>
      </w:r>
      <w:proofErr w:type="spellEnd"/>
      <w:r>
        <w:rPr>
          <w:color w:val="000000"/>
        </w:rPr>
        <w:t xml:space="preserve"> A.S., et al. The tamoxifen metabolite </w:t>
      </w:r>
      <w:proofErr w:type="spellStart"/>
      <w:r>
        <w:rPr>
          <w:color w:val="000000"/>
        </w:rPr>
        <w:t>norendoxifen</w:t>
      </w:r>
      <w:proofErr w:type="spellEnd"/>
      <w:r>
        <w:rPr>
          <w:color w:val="000000"/>
        </w:rPr>
        <w:t xml:space="preserve"> is a potent and selective inhibitor of aromatase (CYP19) and a potential lead compound for novel therapeutic agents. Breast Cancer Res Treat. 2012 May;133(1):99–109.</w:t>
      </w:r>
    </w:p>
    <w:p w14:paraId="4736D52C" w14:textId="77777777" w:rsidR="00F517C3" w:rsidRDefault="00E12909">
      <w:pPr>
        <w:ind w:left="480" w:hangingChars="200" w:hanging="480"/>
        <w:jc w:val="both"/>
        <w:rPr>
          <w:rStyle w:val="Hyperlink"/>
        </w:rPr>
      </w:pPr>
      <w:proofErr w:type="spellStart"/>
      <w:r>
        <w:rPr>
          <w:color w:val="000000"/>
        </w:rPr>
        <w:t>Maggadani</w:t>
      </w:r>
      <w:proofErr w:type="spellEnd"/>
      <w:r>
        <w:rPr>
          <w:color w:val="000000"/>
        </w:rPr>
        <w:t xml:space="preserve">, B. P., </w:t>
      </w:r>
      <w:proofErr w:type="spellStart"/>
      <w:r>
        <w:rPr>
          <w:color w:val="000000"/>
        </w:rPr>
        <w:t>Junusmin</w:t>
      </w:r>
      <w:proofErr w:type="spellEnd"/>
      <w:r>
        <w:rPr>
          <w:color w:val="000000"/>
        </w:rPr>
        <w:t xml:space="preserve">, K. I., Sani, L. L., Mahendra, C., Amelia, M., Gabriella, Irwanto, A., </w:t>
      </w:r>
      <w:proofErr w:type="spellStart"/>
      <w:r>
        <w:rPr>
          <w:color w:val="000000"/>
        </w:rPr>
        <w:t>Harahap</w:t>
      </w:r>
      <w:proofErr w:type="spellEnd"/>
      <w:r>
        <w:rPr>
          <w:color w:val="000000"/>
        </w:rPr>
        <w:t>, Y., &amp; Haryono, S. J. (2021). </w:t>
      </w:r>
      <w:r>
        <w:rPr>
          <w:i/>
          <w:iCs/>
          <w:color w:val="000000"/>
        </w:rPr>
        <w:t>CYP2D6 Genotyping for Personalized Therapy of Tamoxifen in Indonesian Women with ER+ Breast Cancer</w:t>
      </w:r>
      <w:r>
        <w:rPr>
          <w:color w:val="000000"/>
        </w:rPr>
        <w:t>. (</w:t>
      </w:r>
      <w:proofErr w:type="spellStart"/>
      <w:r>
        <w:rPr>
          <w:color w:val="000000"/>
        </w:rPr>
        <w:t>medRxiv</w:t>
      </w:r>
      <w:proofErr w:type="spellEnd"/>
      <w:r>
        <w:rPr>
          <w:color w:val="000000"/>
        </w:rPr>
        <w:t>). </w:t>
      </w:r>
      <w:hyperlink r:id="rId22" w:history="1">
        <w:r>
          <w:rPr>
            <w:rStyle w:val="Hyperlink"/>
          </w:rPr>
          <w:t>https://doi.org/10.1101/2021.06.25.21259564</w:t>
        </w:r>
      </w:hyperlink>
    </w:p>
    <w:p w14:paraId="246D7908" w14:textId="77777777" w:rsidR="00F517C3" w:rsidRDefault="00E12909">
      <w:pPr>
        <w:ind w:left="480" w:hangingChars="200" w:hanging="480"/>
        <w:jc w:val="both"/>
        <w:rPr>
          <w:color w:val="000000"/>
          <w:lang w:val="id-ID"/>
        </w:rPr>
      </w:pPr>
      <w:proofErr w:type="spellStart"/>
      <w:r>
        <w:rPr>
          <w:color w:val="000000"/>
        </w:rPr>
        <w:t>Mayangsari</w:t>
      </w:r>
      <w:proofErr w:type="spellEnd"/>
      <w:r>
        <w:rPr>
          <w:color w:val="000000"/>
        </w:rPr>
        <w:t xml:space="preserve">, A., &amp; </w:t>
      </w:r>
      <w:proofErr w:type="spellStart"/>
      <w:r>
        <w:rPr>
          <w:color w:val="000000"/>
        </w:rPr>
        <w:t>Rostinawati</w:t>
      </w:r>
      <w:proofErr w:type="spellEnd"/>
      <w:r>
        <w:rPr>
          <w:color w:val="000000"/>
        </w:rPr>
        <w:t xml:space="preserve">, T. (2016). </w:t>
      </w:r>
      <w:proofErr w:type="spellStart"/>
      <w:r>
        <w:rPr>
          <w:color w:val="000000"/>
        </w:rPr>
        <w:t>Polimorfisme</w:t>
      </w:r>
      <w:proofErr w:type="spellEnd"/>
      <w:r>
        <w:rPr>
          <w:color w:val="000000"/>
        </w:rPr>
        <w:t xml:space="preserve"> CYP2D6 dan Pengaruhnya </w:t>
      </w:r>
      <w:r>
        <w:rPr>
          <w:color w:val="000000"/>
        </w:rPr>
        <w:t>Terhadap Metabolisme Kodein: Review.</w:t>
      </w:r>
      <w:r>
        <w:rPr>
          <w:color w:val="000000"/>
          <w:lang w:val="id-ID"/>
        </w:rPr>
        <w:t xml:space="preserve"> </w:t>
      </w:r>
      <w:hyperlink r:id="rId23" w:history="1">
        <w:r>
          <w:rPr>
            <w:rStyle w:val="Hyperlink"/>
          </w:rPr>
          <w:t>https://api.semanticscholar.org/CorpusID:79145886</w:t>
        </w:r>
      </w:hyperlink>
      <w:r>
        <w:rPr>
          <w:color w:val="000000"/>
          <w:lang w:val="id-ID"/>
        </w:rPr>
        <w:t xml:space="preserve"> </w:t>
      </w:r>
    </w:p>
    <w:p w14:paraId="37D653C0" w14:textId="77777777" w:rsidR="00F517C3" w:rsidRDefault="00E12909">
      <w:pPr>
        <w:ind w:left="480" w:hangingChars="200" w:hanging="480"/>
        <w:jc w:val="both"/>
        <w:rPr>
          <w:rStyle w:val="Hyperlink"/>
        </w:rPr>
      </w:pPr>
      <w:r>
        <w:rPr>
          <w:color w:val="000000"/>
          <w:lang w:val="id-ID"/>
        </w:rPr>
        <w:t>Meral Günaldı, Melek Erkisi, Çiğdem Usul Afşar, Vehbi Erçolak, Semra Paydas, I. Oguz Kara, Berksoy Şahin, Umran Kucukgoz Gulec, Ata Secilmis; Evaluation of Endometrial Thickness and Bone Mineral Density Based on CYP2D6 Polymorphisms in Turkish Breast Cancer Patients Receiving Tamoxifen Treatment. </w:t>
      </w:r>
      <w:r>
        <w:rPr>
          <w:i/>
          <w:iCs/>
          <w:color w:val="000000"/>
        </w:rPr>
        <w:t>Pharmacology</w:t>
      </w:r>
      <w:r>
        <w:rPr>
          <w:color w:val="000000"/>
        </w:rPr>
        <w:t> 1 November 2014; 94 (3-4): 183–189. </w:t>
      </w:r>
      <w:hyperlink r:id="rId24" w:tgtFrame="_blank" w:history="1">
        <w:r>
          <w:rPr>
            <w:rStyle w:val="Hyperlink"/>
          </w:rPr>
          <w:t>https://doi.org/10.1159/000363304</w:t>
        </w:r>
      </w:hyperlink>
    </w:p>
    <w:p w14:paraId="24C6B369" w14:textId="77777777" w:rsidR="00F517C3" w:rsidRDefault="00E12909">
      <w:pPr>
        <w:ind w:left="480" w:hangingChars="200" w:hanging="480"/>
        <w:jc w:val="both"/>
        <w:rPr>
          <w:color w:val="000000"/>
        </w:rPr>
      </w:pPr>
      <w:r>
        <w:rPr>
          <w:color w:val="000000"/>
        </w:rPr>
        <w:t xml:space="preserve">Mwinyi, Jessica; </w:t>
      </w:r>
      <w:proofErr w:type="spellStart"/>
      <w:r>
        <w:rPr>
          <w:color w:val="000000"/>
        </w:rPr>
        <w:t>Vokinger</w:t>
      </w:r>
      <w:proofErr w:type="spellEnd"/>
      <w:r>
        <w:rPr>
          <w:color w:val="000000"/>
        </w:rPr>
        <w:t xml:space="preserve">, Kerstin Noëlle; Jetter, Alexander; Breitenstein, </w:t>
      </w:r>
      <w:proofErr w:type="spellStart"/>
      <w:r>
        <w:rPr>
          <w:color w:val="000000"/>
        </w:rPr>
        <w:t>Urs</w:t>
      </w:r>
      <w:proofErr w:type="spellEnd"/>
      <w:r>
        <w:rPr>
          <w:color w:val="000000"/>
        </w:rPr>
        <w:t xml:space="preserve">; Hiller, Christian; </w:t>
      </w:r>
      <w:proofErr w:type="spellStart"/>
      <w:r>
        <w:rPr>
          <w:color w:val="000000"/>
        </w:rPr>
        <w:t>KullakUblick</w:t>
      </w:r>
      <w:proofErr w:type="spellEnd"/>
      <w:r>
        <w:rPr>
          <w:color w:val="000000"/>
        </w:rPr>
        <w:t xml:space="preserve">, Gerd A; Trojan, Andreas (2014). Impact of variable CYP genotypes on breast cancer relapse in patients undergoing adjuvant tamoxifen therapy. Cancer Chemotherapy and Pharmacology, 73(6):1181- 1188. DOI: </w:t>
      </w:r>
      <w:hyperlink r:id="rId25" w:history="1">
        <w:r>
          <w:rPr>
            <w:rStyle w:val="Hyperlink"/>
          </w:rPr>
          <w:t>https://doi.org/10.1007/s00280-014-2453-5</w:t>
        </w:r>
      </w:hyperlink>
      <w:r>
        <w:rPr>
          <w:color w:val="000000"/>
        </w:rPr>
        <w:t>.</w:t>
      </w:r>
    </w:p>
    <w:p w14:paraId="4FF956F2" w14:textId="77777777" w:rsidR="00F517C3" w:rsidRDefault="00E12909">
      <w:pPr>
        <w:ind w:left="480" w:hangingChars="200" w:hanging="480"/>
        <w:jc w:val="both"/>
        <w:rPr>
          <w:rStyle w:val="Hyperlink"/>
        </w:rPr>
      </w:pPr>
      <w:r>
        <w:rPr>
          <w:color w:val="000000"/>
        </w:rPr>
        <w:t>Ramamoorthy, A., &amp; Skaar, T. C. (2011). Gene copy number variations: it is important to determine which allele is affected. </w:t>
      </w:r>
      <w:r>
        <w:rPr>
          <w:i/>
          <w:iCs/>
          <w:color w:val="000000"/>
        </w:rPr>
        <w:t>Pharmacogenomics</w:t>
      </w:r>
      <w:r>
        <w:rPr>
          <w:color w:val="000000"/>
        </w:rPr>
        <w:t>, </w:t>
      </w:r>
      <w:r>
        <w:rPr>
          <w:i/>
          <w:iCs/>
          <w:color w:val="000000"/>
        </w:rPr>
        <w:t>12</w:t>
      </w:r>
      <w:r>
        <w:rPr>
          <w:color w:val="000000"/>
        </w:rPr>
        <w:t xml:space="preserve">(3), 299–301. </w:t>
      </w:r>
      <w:hyperlink r:id="rId26" w:history="1">
        <w:r>
          <w:rPr>
            <w:rStyle w:val="Hyperlink"/>
          </w:rPr>
          <w:t>https://doi.org/10.2217/pgs.11.5</w:t>
        </w:r>
      </w:hyperlink>
    </w:p>
    <w:p w14:paraId="4FCB4A33" w14:textId="77777777" w:rsidR="00F517C3" w:rsidRDefault="00E12909">
      <w:pPr>
        <w:ind w:left="480" w:hangingChars="200" w:hanging="480"/>
        <w:jc w:val="both"/>
        <w:rPr>
          <w:rStyle w:val="Hyperlink"/>
        </w:rPr>
      </w:pPr>
      <w:r>
        <w:rPr>
          <w:color w:val="000000"/>
          <w:lang w:val="id-ID"/>
        </w:rPr>
        <w:t xml:space="preserve">Saghafi, F., Salehifar, E., Janbabai, G., Zaboli, E., Hedayatizadeh-Omran, A., Amjadi, O., &amp; Moradi, S. (2018). </w:t>
      </w:r>
      <w:r>
        <w:rPr>
          <w:color w:val="000000"/>
        </w:rPr>
        <w:t xml:space="preserve">CYP2D6*3 (A2549del), *4 (G1846A), *10 (C100T), and *17 (C1023T) genetic polymorphisms in Iranian breast cancer patients treated with adjuvant tamoxifen. </w:t>
      </w:r>
      <w:r>
        <w:rPr>
          <w:i/>
          <w:iCs/>
          <w:color w:val="000000"/>
        </w:rPr>
        <w:t>Biomedical Reports</w:t>
      </w:r>
      <w:r>
        <w:rPr>
          <w:color w:val="000000"/>
        </w:rPr>
        <w:t xml:space="preserve">, </w:t>
      </w:r>
      <w:r>
        <w:rPr>
          <w:i/>
          <w:iCs/>
          <w:color w:val="000000"/>
        </w:rPr>
        <w:t>9</w:t>
      </w:r>
      <w:r>
        <w:rPr>
          <w:color w:val="000000"/>
        </w:rPr>
        <w:t xml:space="preserve">(5), 446–452. </w:t>
      </w:r>
      <w:hyperlink r:id="rId27" w:history="1">
        <w:r>
          <w:rPr>
            <w:rStyle w:val="Hyperlink"/>
          </w:rPr>
          <w:t>https://doi.org/10.3892/br.2018.1145</w:t>
        </w:r>
      </w:hyperlink>
    </w:p>
    <w:p w14:paraId="6D94126C" w14:textId="77777777" w:rsidR="00F517C3" w:rsidRDefault="00E12909">
      <w:pPr>
        <w:ind w:left="480" w:hangingChars="200" w:hanging="480"/>
        <w:jc w:val="both"/>
        <w:rPr>
          <w:lang w:val="id-ID" w:eastAsia="ar-SA"/>
        </w:rPr>
      </w:pPr>
      <w:r>
        <w:rPr>
          <w:lang w:eastAsia="ar-SA"/>
        </w:rPr>
        <w:t xml:space="preserve">Sung, H., </w:t>
      </w:r>
      <w:proofErr w:type="spellStart"/>
      <w:r>
        <w:rPr>
          <w:lang w:eastAsia="ar-SA"/>
        </w:rPr>
        <w:t>Ferlay</w:t>
      </w:r>
      <w:proofErr w:type="spellEnd"/>
      <w:r>
        <w:rPr>
          <w:lang w:eastAsia="ar-SA"/>
        </w:rPr>
        <w:t xml:space="preserve">, J., Siegel, R. L., </w:t>
      </w:r>
      <w:proofErr w:type="spellStart"/>
      <w:r>
        <w:rPr>
          <w:lang w:eastAsia="ar-SA"/>
        </w:rPr>
        <w:t>Laversanne</w:t>
      </w:r>
      <w:proofErr w:type="spellEnd"/>
      <w:r>
        <w:rPr>
          <w:lang w:eastAsia="ar-SA"/>
        </w:rPr>
        <w:t xml:space="preserve">, M., </w:t>
      </w:r>
      <w:proofErr w:type="spellStart"/>
      <w:r>
        <w:rPr>
          <w:lang w:eastAsia="ar-SA"/>
        </w:rPr>
        <w:t>Soerjomataram</w:t>
      </w:r>
      <w:proofErr w:type="spellEnd"/>
      <w:r>
        <w:rPr>
          <w:lang w:eastAsia="ar-SA"/>
        </w:rPr>
        <w:t>, I., Jemal, A., &amp; Bray, F. (2021). Global Cancer Statistics 2020: GLOBOCAN Estimates of Incidence and Mortality Worldwide for 36 Cancers in 185 Countries. </w:t>
      </w:r>
      <w:r>
        <w:rPr>
          <w:i/>
          <w:iCs/>
          <w:lang w:eastAsia="ar-SA"/>
        </w:rPr>
        <w:t>CA: a cancer journal for clinicians</w:t>
      </w:r>
      <w:r>
        <w:rPr>
          <w:lang w:eastAsia="ar-SA"/>
        </w:rPr>
        <w:t>, </w:t>
      </w:r>
      <w:r>
        <w:rPr>
          <w:i/>
          <w:iCs/>
          <w:lang w:eastAsia="ar-SA"/>
        </w:rPr>
        <w:t>71</w:t>
      </w:r>
      <w:r>
        <w:rPr>
          <w:lang w:eastAsia="ar-SA"/>
        </w:rPr>
        <w:t xml:space="preserve">(3), 209–249. </w:t>
      </w:r>
      <w:hyperlink r:id="rId28" w:history="1">
        <w:r>
          <w:rPr>
            <w:rStyle w:val="Hyperlink"/>
            <w:lang w:eastAsia="ar-SA"/>
          </w:rPr>
          <w:t>https://doi.org/10.3322/caac.21660</w:t>
        </w:r>
      </w:hyperlink>
      <w:r>
        <w:rPr>
          <w:lang w:val="id-ID" w:eastAsia="ar-SA"/>
        </w:rPr>
        <w:t xml:space="preserve"> </w:t>
      </w:r>
    </w:p>
    <w:p w14:paraId="1112DCE3" w14:textId="77777777" w:rsidR="00F517C3" w:rsidRDefault="00E12909">
      <w:pPr>
        <w:ind w:left="480" w:hangingChars="200" w:hanging="480"/>
        <w:jc w:val="both"/>
        <w:rPr>
          <w:rStyle w:val="Hyperlink"/>
        </w:rPr>
      </w:pPr>
      <w:r>
        <w:rPr>
          <w:color w:val="000000"/>
        </w:rPr>
        <w:t xml:space="preserve">Thota, K., Prasad, K., &amp; </w:t>
      </w:r>
      <w:proofErr w:type="spellStart"/>
      <w:r>
        <w:rPr>
          <w:color w:val="000000"/>
        </w:rPr>
        <w:t>Basaveswara</w:t>
      </w:r>
      <w:proofErr w:type="spellEnd"/>
      <w:r>
        <w:rPr>
          <w:color w:val="000000"/>
        </w:rPr>
        <w:t xml:space="preserve"> Rao, M. V. (2018). Detection of Cytochrome P450 Polymorphisms in Breast Cancer Patients May Impact on Tamoxifen Therapy. </w:t>
      </w:r>
      <w:r>
        <w:rPr>
          <w:i/>
          <w:iCs/>
          <w:color w:val="000000"/>
        </w:rPr>
        <w:t xml:space="preserve">Asian </w:t>
      </w:r>
      <w:r>
        <w:rPr>
          <w:i/>
          <w:iCs/>
          <w:color w:val="000000"/>
        </w:rPr>
        <w:lastRenderedPageBreak/>
        <w:t>Pacific journal of cancer prevention: APJCP</w:t>
      </w:r>
      <w:r>
        <w:rPr>
          <w:color w:val="000000"/>
        </w:rPr>
        <w:t>, </w:t>
      </w:r>
      <w:r>
        <w:rPr>
          <w:i/>
          <w:iCs/>
          <w:color w:val="000000"/>
        </w:rPr>
        <w:t>19</w:t>
      </w:r>
      <w:r>
        <w:rPr>
          <w:color w:val="000000"/>
        </w:rPr>
        <w:t xml:space="preserve">(2), 343–350. </w:t>
      </w:r>
      <w:hyperlink r:id="rId29" w:history="1">
        <w:r>
          <w:rPr>
            <w:rStyle w:val="Hyperlink"/>
          </w:rPr>
          <w:t>https://doi.org/10.22034/APJCP.2018.19.2.343</w:t>
        </w:r>
      </w:hyperlink>
    </w:p>
    <w:p w14:paraId="64852F97" w14:textId="77777777" w:rsidR="00F517C3" w:rsidRDefault="00E12909">
      <w:pPr>
        <w:ind w:left="480" w:hangingChars="200" w:hanging="480"/>
        <w:jc w:val="both"/>
        <w:rPr>
          <w:rStyle w:val="css-222"/>
          <w:shd w:val="clear" w:color="auto" w:fill="FFFFFF"/>
          <w:lang w:val="id-ID"/>
        </w:rPr>
      </w:pPr>
      <w:r>
        <w:rPr>
          <w:rStyle w:val="css-221"/>
          <w:shd w:val="clear" w:color="auto" w:fill="FFFFFF"/>
          <w:lang w:val="id-ID"/>
        </w:rPr>
        <w:t>Wahyuni F, Windrasari W, Khambri D</w:t>
      </w:r>
      <w:r>
        <w:rPr>
          <w:shd w:val="clear" w:color="auto" w:fill="FFFFFF"/>
          <w:lang w:val="id-ID"/>
        </w:rPr>
        <w:t xml:space="preserve"> Evaluasi Terapi Adjuvant Hormonal dan Hubungannya Terhadap Outcome Klinis Pasien Kanker Payudara Stadium Dini di Kota Padang. </w:t>
      </w:r>
      <w:r>
        <w:rPr>
          <w:rStyle w:val="css-222"/>
          <w:shd w:val="clear" w:color="auto" w:fill="FFFFFF"/>
          <w:lang w:val="id-ID"/>
        </w:rPr>
        <w:t>Jurnal Sains Farmasi &amp; Klinis (2018) 5 No.3 176-184</w:t>
      </w:r>
    </w:p>
    <w:p w14:paraId="0D828ACB" w14:textId="77777777" w:rsidR="00F517C3" w:rsidRDefault="00E12909">
      <w:pPr>
        <w:ind w:left="480" w:hangingChars="200" w:hanging="480"/>
        <w:jc w:val="both"/>
        <w:rPr>
          <w:rStyle w:val="Hyperlink"/>
        </w:rPr>
      </w:pPr>
      <w:r>
        <w:rPr>
          <w:color w:val="000000"/>
          <w:lang w:val="id-ID"/>
        </w:rPr>
        <w:t xml:space="preserve">Wang, H., Ma, X., Zhang, B., Zhang, Y., Han, N., Wei, L., Sun, C., Sun, S., Zeng, X., Guo, H., Li, Y., Zhang, Y., Zhao, J., Qin, Z., Liu, Z., &amp; Zhang, N. (2022). </w:t>
      </w:r>
      <w:r>
        <w:rPr>
          <w:color w:val="000000"/>
        </w:rPr>
        <w:t>Chinese breast cancer patients with CYP2D6*10 mutant genotypes have a better prognosis with toremifene than with tamoxifen. </w:t>
      </w:r>
      <w:r>
        <w:rPr>
          <w:i/>
          <w:iCs/>
          <w:color w:val="000000"/>
        </w:rPr>
        <w:t>Asia-Pacific Journal of Clinical Oncology</w:t>
      </w:r>
      <w:r>
        <w:rPr>
          <w:color w:val="000000"/>
        </w:rPr>
        <w:t>, </w:t>
      </w:r>
      <w:r>
        <w:rPr>
          <w:i/>
          <w:iCs/>
          <w:color w:val="000000"/>
        </w:rPr>
        <w:t>18</w:t>
      </w:r>
      <w:r>
        <w:rPr>
          <w:color w:val="000000"/>
        </w:rPr>
        <w:t xml:space="preserve">(2), e148–e153. </w:t>
      </w:r>
      <w:hyperlink r:id="rId30" w:history="1">
        <w:r>
          <w:rPr>
            <w:rStyle w:val="Hyperlink"/>
          </w:rPr>
          <w:t>https://doi.org/10.1111/ajco.13571</w:t>
        </w:r>
      </w:hyperlink>
    </w:p>
    <w:p w14:paraId="54FE73BE" w14:textId="77777777" w:rsidR="00F517C3" w:rsidRDefault="00E12909">
      <w:pPr>
        <w:ind w:left="480" w:hangingChars="200" w:hanging="480"/>
        <w:jc w:val="both"/>
        <w:rPr>
          <w:color w:val="000000"/>
        </w:rPr>
      </w:pPr>
      <w:r>
        <w:rPr>
          <w:color w:val="000000"/>
        </w:rPr>
        <w:t>Wei X, Cai J, Zhuang J, Zheng B, Sui Y, Zhang G, Lin Y, Sun H (2020) CYP2D6*10 pharmacogenetic-guided SERM could be a cost-effective strategy in Chinese patients with hormone receptor-positive breast cancer. Pharmacogenomics. 21(1):43–53</w:t>
      </w:r>
    </w:p>
    <w:p w14:paraId="033C34B9" w14:textId="77777777" w:rsidR="00F517C3" w:rsidRDefault="00E12909">
      <w:pPr>
        <w:ind w:left="480" w:hangingChars="200" w:hanging="480"/>
        <w:jc w:val="both"/>
        <w:rPr>
          <w:color w:val="000000"/>
          <w:lang w:val="id-ID"/>
        </w:rPr>
      </w:pPr>
      <w:r>
        <w:rPr>
          <w:color w:val="000000"/>
        </w:rPr>
        <w:t xml:space="preserve">Wei X, Sun H, Zhuang J, Weng X, Zheng B, Lin Q, Zhang G, Cai J (2019) Cost-effectiveness analysis of CYP2D6*10 pharmacogenetic testing to guide the adjuvant endocrine therapy for postmenopausal women with estrogen receptor-positive early breast cancer in China. Clin Drug </w:t>
      </w:r>
      <w:proofErr w:type="spellStart"/>
      <w:r>
        <w:rPr>
          <w:color w:val="000000"/>
        </w:rPr>
        <w:t>Investig</w:t>
      </w:r>
      <w:proofErr w:type="spellEnd"/>
      <w:r>
        <w:rPr>
          <w:color w:val="000000"/>
        </w:rPr>
        <w:t xml:space="preserve"> 40:25–32. </w:t>
      </w:r>
      <w:hyperlink r:id="rId31" w:history="1">
        <w:r>
          <w:rPr>
            <w:rStyle w:val="Hyperlink"/>
          </w:rPr>
          <w:t>https://doi.org/10.1007/s40261-019-00842-0</w:t>
        </w:r>
      </w:hyperlink>
      <w:r>
        <w:rPr>
          <w:color w:val="000000"/>
          <w:lang w:val="id-ID"/>
        </w:rPr>
        <w:t xml:space="preserve">  </w:t>
      </w:r>
    </w:p>
    <w:p w14:paraId="4111408D" w14:textId="77777777" w:rsidR="00F517C3" w:rsidRDefault="00E12909">
      <w:pPr>
        <w:ind w:left="480" w:hangingChars="200" w:hanging="480"/>
        <w:jc w:val="both"/>
        <w:rPr>
          <w:rStyle w:val="Hyperlink"/>
        </w:rPr>
      </w:pPr>
      <w:r>
        <w:rPr>
          <w:color w:val="000000"/>
          <w:lang w:val="id-ID"/>
        </w:rPr>
        <w:t xml:space="preserve">WHO. </w:t>
      </w:r>
      <w:r>
        <w:t xml:space="preserve">Current and Future Burden of Breast Cancer Global Statistics for 2020 and 2040. [internet]. </w:t>
      </w:r>
      <w:proofErr w:type="gramStart"/>
      <w:r>
        <w:t>WHO.</w:t>
      </w:r>
      <w:proofErr w:type="gramEnd"/>
      <w:r>
        <w:t xml:space="preserve"> 2022 [cited </w:t>
      </w:r>
      <w:r>
        <w:rPr>
          <w:lang w:val="id-ID"/>
        </w:rPr>
        <w:t>23</w:t>
      </w:r>
      <w:r>
        <w:t xml:space="preserve"> </w:t>
      </w:r>
      <w:r>
        <w:rPr>
          <w:lang w:val="id-ID"/>
        </w:rPr>
        <w:t>March</w:t>
      </w:r>
      <w:r>
        <w:t xml:space="preserve"> 202</w:t>
      </w:r>
      <w:r>
        <w:rPr>
          <w:lang w:val="id-ID"/>
        </w:rPr>
        <w:t>4</w:t>
      </w:r>
      <w:r>
        <w:t xml:space="preserve">] available from: </w:t>
      </w:r>
      <w:hyperlink r:id="rId32" w:history="1">
        <w:r>
          <w:rPr>
            <w:rStyle w:val="Hyperlink"/>
          </w:rPr>
          <w:t>https://www.iarc.who.int/news-events/current-and-future-burden-of-breast-cancer-global-statistics-for-2020-and-2040/</w:t>
        </w:r>
      </w:hyperlink>
    </w:p>
    <w:p w14:paraId="14692701" w14:textId="77777777" w:rsidR="00F517C3" w:rsidRDefault="00E12909">
      <w:pPr>
        <w:ind w:left="480" w:hangingChars="200" w:hanging="480"/>
        <w:jc w:val="both"/>
        <w:rPr>
          <w:rStyle w:val="Hyperlink"/>
        </w:rPr>
      </w:pPr>
      <w:r>
        <w:rPr>
          <w:color w:val="000000"/>
        </w:rPr>
        <w:t xml:space="preserve">Yenny PSS, Purwanto DJ, Hidayat A, Louisa M, Andalusia R, </w:t>
      </w:r>
      <w:proofErr w:type="spellStart"/>
      <w:r>
        <w:rPr>
          <w:color w:val="000000"/>
        </w:rPr>
        <w:t>Setiabudy</w:t>
      </w:r>
      <w:proofErr w:type="spellEnd"/>
      <w:r>
        <w:rPr>
          <w:color w:val="000000"/>
        </w:rPr>
        <w:t xml:space="preserve"> R (2019) Association of CYP2D6*10 (</w:t>
      </w:r>
      <w:proofErr w:type="spellStart"/>
      <w:r>
        <w:rPr>
          <w:color w:val="000000"/>
        </w:rPr>
        <w:t>c.</w:t>
      </w:r>
      <w:proofErr w:type="spellEnd"/>
      <w:r>
        <w:rPr>
          <w:color w:val="000000"/>
        </w:rPr>
        <w:t xml:space="preserve"> 100 C</w:t>
      </w:r>
      <w:r>
        <w:rPr>
          <w:color w:val="000000"/>
          <w:lang w:val="id-ID"/>
        </w:rPr>
        <w:t>&gt;</w:t>
      </w:r>
      <w:r>
        <w:rPr>
          <w:color w:val="000000"/>
        </w:rPr>
        <w:t xml:space="preserve">T) Genotype with Z-END Concentration in Patients with Breast Cancer Receiving </w:t>
      </w:r>
      <w:r>
        <w:rPr>
          <w:color w:val="000000"/>
        </w:rPr>
        <w:t xml:space="preserve">Tamoxifen Therapy in Indonesian Population. </w:t>
      </w:r>
      <w:proofErr w:type="spellStart"/>
      <w:r>
        <w:rPr>
          <w:color w:val="000000"/>
        </w:rPr>
        <w:t>Endocr</w:t>
      </w:r>
      <w:proofErr w:type="spellEnd"/>
      <w:r>
        <w:rPr>
          <w:color w:val="000000"/>
        </w:rPr>
        <w:t xml:space="preserve"> </w:t>
      </w:r>
      <w:proofErr w:type="spellStart"/>
      <w:r>
        <w:rPr>
          <w:color w:val="000000"/>
        </w:rPr>
        <w:t>Metab</w:t>
      </w:r>
      <w:proofErr w:type="spellEnd"/>
      <w:r>
        <w:rPr>
          <w:color w:val="000000"/>
        </w:rPr>
        <w:t xml:space="preserve"> Immune </w:t>
      </w:r>
      <w:proofErr w:type="spellStart"/>
      <w:r>
        <w:rPr>
          <w:color w:val="000000"/>
        </w:rPr>
        <w:t>Disord</w:t>
      </w:r>
      <w:proofErr w:type="spellEnd"/>
      <w:r>
        <w:rPr>
          <w:color w:val="000000"/>
        </w:rPr>
        <w:t xml:space="preserve"> Drug Targets 19:1198–1206. </w:t>
      </w:r>
      <w:hyperlink r:id="rId33" w:history="1">
        <w:r>
          <w:rPr>
            <w:rStyle w:val="Hyperlink"/>
          </w:rPr>
          <w:t>https://doi.org/10.2174/1871530319666190306094617</w:t>
        </w:r>
      </w:hyperlink>
    </w:p>
    <w:p w14:paraId="1ACFA21B" w14:textId="77777777" w:rsidR="00D278F1" w:rsidRDefault="00E12909" w:rsidP="00D278F1">
      <w:pPr>
        <w:ind w:left="480" w:hangingChars="200" w:hanging="480"/>
        <w:jc w:val="both"/>
        <w:rPr>
          <w:rStyle w:val="Hyperlink"/>
        </w:rPr>
      </w:pPr>
      <w:r>
        <w:rPr>
          <w:color w:val="000000"/>
        </w:rPr>
        <w:t xml:space="preserve">Zanger, U. M., &amp; Schwab, M. (2013). Cytochrome P450 enzymes in drug metabolism: regulation of gene expression, </w:t>
      </w:r>
      <w:r w:rsidR="00D278F1">
        <w:rPr>
          <w:color w:val="000000"/>
        </w:rPr>
        <w:t>enzyme activities, and impact of genetic variation. </w:t>
      </w:r>
      <w:r w:rsidR="00D278F1">
        <w:rPr>
          <w:i/>
          <w:iCs/>
          <w:color w:val="000000"/>
        </w:rPr>
        <w:t>Pharmacology &amp; therapeutics</w:t>
      </w:r>
      <w:r w:rsidR="00D278F1">
        <w:rPr>
          <w:color w:val="000000"/>
        </w:rPr>
        <w:t>, </w:t>
      </w:r>
      <w:r w:rsidR="00D278F1">
        <w:rPr>
          <w:i/>
          <w:iCs/>
          <w:color w:val="000000"/>
        </w:rPr>
        <w:t>138</w:t>
      </w:r>
      <w:r w:rsidR="00D278F1">
        <w:rPr>
          <w:color w:val="000000"/>
        </w:rPr>
        <w:t xml:space="preserve">(1), 103–141. </w:t>
      </w:r>
      <w:hyperlink r:id="rId34" w:history="1">
        <w:r w:rsidR="00D278F1">
          <w:rPr>
            <w:rStyle w:val="Hyperlink"/>
          </w:rPr>
          <w:t>https://doi.org/10.1016/j.pharmthera.2012.12.007</w:t>
        </w:r>
      </w:hyperlink>
    </w:p>
    <w:p w14:paraId="22275732" w14:textId="77777777" w:rsidR="00D278F1" w:rsidRDefault="00D278F1" w:rsidP="00D278F1">
      <w:pPr>
        <w:ind w:left="480" w:hangingChars="200" w:hanging="480"/>
        <w:jc w:val="both"/>
        <w:rPr>
          <w:lang w:val="id-ID" w:eastAsia="ar-SA"/>
        </w:rPr>
      </w:pPr>
      <w:proofErr w:type="spellStart"/>
      <w:r>
        <w:rPr>
          <w:color w:val="000000"/>
        </w:rPr>
        <w:t>Zembutsu</w:t>
      </w:r>
      <w:proofErr w:type="spellEnd"/>
      <w:r>
        <w:rPr>
          <w:color w:val="000000"/>
        </w:rPr>
        <w:t xml:space="preserve">, H., Nakamura, S., Akashi-Tanaka, S., </w:t>
      </w:r>
      <w:proofErr w:type="spellStart"/>
      <w:r>
        <w:rPr>
          <w:color w:val="000000"/>
        </w:rPr>
        <w:t>Kuwayama</w:t>
      </w:r>
      <w:proofErr w:type="spellEnd"/>
      <w:r>
        <w:rPr>
          <w:color w:val="000000"/>
        </w:rPr>
        <w:t xml:space="preserve">, T., Watanabe, C., Takamaru, </w:t>
      </w:r>
      <w:proofErr w:type="gramStart"/>
      <w:r>
        <w:rPr>
          <w:color w:val="000000"/>
        </w:rPr>
        <w:t>T.,&amp;</w:t>
      </w:r>
      <w:proofErr w:type="gramEnd"/>
      <w:r>
        <w:rPr>
          <w:color w:val="000000"/>
        </w:rPr>
        <w:t xml:space="preserve"> Nakamura, Y. (2017). Significant effect of polymorphisms in CYP2D6 on response to tamoxifen therapy for breast cancer: a prospective multicenter study. </w:t>
      </w:r>
      <w:r>
        <w:rPr>
          <w:i/>
          <w:iCs/>
          <w:color w:val="000000"/>
        </w:rPr>
        <w:t>Clinical Cancer Research</w:t>
      </w:r>
      <w:r>
        <w:rPr>
          <w:color w:val="000000"/>
        </w:rPr>
        <w:t>, </w:t>
      </w:r>
      <w:r>
        <w:rPr>
          <w:i/>
          <w:iCs/>
          <w:color w:val="000000"/>
        </w:rPr>
        <w:t>23</w:t>
      </w:r>
      <w:r>
        <w:rPr>
          <w:color w:val="000000"/>
        </w:rPr>
        <w:t>(8), 2019-2026</w:t>
      </w:r>
      <w:r>
        <w:rPr>
          <w:color w:val="000000"/>
          <w:lang w:val="id-ID"/>
        </w:rPr>
        <w:t xml:space="preserve"> </w:t>
      </w:r>
    </w:p>
    <w:p w14:paraId="55EFC7E8" w14:textId="77777777" w:rsidR="00D278F1" w:rsidRDefault="00D278F1" w:rsidP="00D278F1">
      <w:pPr>
        <w:ind w:left="480" w:hangingChars="200" w:hanging="480"/>
        <w:jc w:val="both"/>
        <w:rPr>
          <w:rStyle w:val="Hyperlink"/>
        </w:rPr>
      </w:pPr>
      <w:r>
        <w:t>Zeng, Z., Liu, Y., Liu, Z. </w:t>
      </w:r>
      <w:r>
        <w:rPr>
          <w:i/>
          <w:iCs/>
        </w:rPr>
        <w:t>et al.</w:t>
      </w:r>
      <w:r>
        <w:t> CYP2D6 polymorphisms influence tamoxifen treatment outcomes in breast cancer patients: a meta-analysis. </w:t>
      </w:r>
      <w:r>
        <w:rPr>
          <w:i/>
          <w:iCs/>
        </w:rPr>
        <w:t xml:space="preserve">Cancer Chemother </w:t>
      </w:r>
      <w:proofErr w:type="spellStart"/>
      <w:r>
        <w:rPr>
          <w:i/>
          <w:iCs/>
        </w:rPr>
        <w:t>Pharmacol</w:t>
      </w:r>
      <w:proofErr w:type="spellEnd"/>
      <w:r>
        <w:t> </w:t>
      </w:r>
      <w:r>
        <w:rPr>
          <w:b/>
          <w:bCs/>
        </w:rPr>
        <w:t>72</w:t>
      </w:r>
      <w:r>
        <w:t xml:space="preserve">, 287–303 (2013). </w:t>
      </w:r>
      <w:hyperlink r:id="rId35" w:history="1">
        <w:r>
          <w:rPr>
            <w:rStyle w:val="Hyperlink"/>
          </w:rPr>
          <w:t>https://doi.org/10.1007/s00280-013-2195-9</w:t>
        </w:r>
      </w:hyperlink>
    </w:p>
    <w:p w14:paraId="0464E2EC" w14:textId="77777777" w:rsidR="00103284" w:rsidRDefault="00103284" w:rsidP="00D278F1">
      <w:pPr>
        <w:ind w:left="480" w:hangingChars="200" w:hanging="480"/>
        <w:jc w:val="both"/>
        <w:rPr>
          <w:rStyle w:val="Hyperlink"/>
        </w:rPr>
      </w:pPr>
    </w:p>
    <w:p w14:paraId="28EA1642" w14:textId="77777777" w:rsidR="00103284" w:rsidRDefault="00103284" w:rsidP="00D278F1">
      <w:pPr>
        <w:ind w:left="480" w:hangingChars="200" w:hanging="480"/>
        <w:jc w:val="both"/>
        <w:rPr>
          <w:rStyle w:val="Hyperlink"/>
        </w:rPr>
      </w:pPr>
    </w:p>
    <w:p w14:paraId="2C2A6DC2" w14:textId="77777777" w:rsidR="00103284" w:rsidRDefault="00103284" w:rsidP="00D278F1">
      <w:pPr>
        <w:ind w:left="480" w:hangingChars="200" w:hanging="480"/>
        <w:jc w:val="both"/>
        <w:rPr>
          <w:rStyle w:val="Hyperlink"/>
        </w:rPr>
      </w:pPr>
    </w:p>
    <w:p w14:paraId="0289641B" w14:textId="77777777" w:rsidR="00103284" w:rsidRDefault="00103284" w:rsidP="00D278F1">
      <w:pPr>
        <w:ind w:left="480" w:hangingChars="200" w:hanging="480"/>
        <w:jc w:val="both"/>
        <w:rPr>
          <w:rStyle w:val="Hyperlink"/>
        </w:rPr>
      </w:pPr>
    </w:p>
    <w:p w14:paraId="74BC2EE2" w14:textId="77777777" w:rsidR="00103284" w:rsidRDefault="00103284" w:rsidP="00D278F1">
      <w:pPr>
        <w:ind w:left="480" w:hangingChars="200" w:hanging="480"/>
        <w:jc w:val="both"/>
        <w:rPr>
          <w:rStyle w:val="Hyperlink"/>
        </w:rPr>
      </w:pPr>
    </w:p>
    <w:p w14:paraId="53DB3359" w14:textId="77777777" w:rsidR="00103284" w:rsidRDefault="00103284" w:rsidP="00D278F1">
      <w:pPr>
        <w:ind w:left="480" w:hangingChars="200" w:hanging="480"/>
        <w:jc w:val="both"/>
        <w:rPr>
          <w:rStyle w:val="Hyperlink"/>
        </w:rPr>
      </w:pPr>
    </w:p>
    <w:p w14:paraId="0E25B3EC" w14:textId="77777777" w:rsidR="00103284" w:rsidRDefault="00103284" w:rsidP="00D278F1">
      <w:pPr>
        <w:ind w:left="480" w:hangingChars="200" w:hanging="480"/>
        <w:jc w:val="both"/>
        <w:rPr>
          <w:rStyle w:val="Hyperlink"/>
        </w:rPr>
      </w:pPr>
    </w:p>
    <w:p w14:paraId="19E33789" w14:textId="77777777" w:rsidR="00103284" w:rsidRDefault="00103284" w:rsidP="00D278F1">
      <w:pPr>
        <w:ind w:left="480" w:hangingChars="200" w:hanging="480"/>
        <w:jc w:val="both"/>
        <w:rPr>
          <w:rStyle w:val="Hyperlink"/>
        </w:rPr>
      </w:pPr>
    </w:p>
    <w:p w14:paraId="039801C8" w14:textId="77777777" w:rsidR="00103284" w:rsidRDefault="00103284" w:rsidP="00D278F1">
      <w:pPr>
        <w:ind w:left="480" w:hangingChars="200" w:hanging="480"/>
        <w:jc w:val="both"/>
        <w:rPr>
          <w:rStyle w:val="Hyperlink"/>
        </w:rPr>
      </w:pPr>
    </w:p>
    <w:p w14:paraId="1B9D1317" w14:textId="77777777" w:rsidR="00103284" w:rsidRDefault="00103284" w:rsidP="00D278F1">
      <w:pPr>
        <w:ind w:left="480" w:hangingChars="200" w:hanging="480"/>
        <w:jc w:val="both"/>
        <w:rPr>
          <w:rStyle w:val="Hyperlink"/>
        </w:rPr>
      </w:pPr>
    </w:p>
    <w:p w14:paraId="2C6C64CE" w14:textId="77777777" w:rsidR="00103284" w:rsidRDefault="00103284" w:rsidP="00D278F1">
      <w:pPr>
        <w:ind w:left="480" w:hangingChars="200" w:hanging="480"/>
        <w:jc w:val="both"/>
        <w:rPr>
          <w:rStyle w:val="Hyperlink"/>
        </w:rPr>
      </w:pPr>
    </w:p>
    <w:p w14:paraId="77F1356B" w14:textId="77777777" w:rsidR="00103284" w:rsidRDefault="00103284" w:rsidP="00D278F1">
      <w:pPr>
        <w:ind w:left="480" w:hangingChars="200" w:hanging="480"/>
        <w:jc w:val="both"/>
        <w:rPr>
          <w:rStyle w:val="Hyperlink"/>
        </w:rPr>
      </w:pPr>
    </w:p>
    <w:p w14:paraId="0B9E78E2" w14:textId="77777777" w:rsidR="00103284" w:rsidRDefault="00103284" w:rsidP="00D278F1">
      <w:pPr>
        <w:ind w:left="480" w:hangingChars="200" w:hanging="480"/>
        <w:jc w:val="both"/>
        <w:rPr>
          <w:rStyle w:val="Hyperlink"/>
        </w:rPr>
      </w:pPr>
    </w:p>
    <w:p w14:paraId="0A13AA64" w14:textId="77777777" w:rsidR="00103284" w:rsidRDefault="00103284" w:rsidP="00103284">
      <w:pPr>
        <w:jc w:val="both"/>
        <w:rPr>
          <w:rStyle w:val="Hyperlink"/>
        </w:rPr>
      </w:pPr>
    </w:p>
    <w:p w14:paraId="53BF422A" w14:textId="77777777" w:rsidR="00103284" w:rsidRDefault="00103284" w:rsidP="00103284">
      <w:pPr>
        <w:jc w:val="both"/>
        <w:rPr>
          <w:rStyle w:val="Hyperlink"/>
        </w:rPr>
      </w:pPr>
    </w:p>
    <w:p w14:paraId="7A931D52" w14:textId="77777777" w:rsidR="00103284" w:rsidRDefault="00103284" w:rsidP="00103284">
      <w:pPr>
        <w:jc w:val="both"/>
        <w:rPr>
          <w:rStyle w:val="Hyperlink"/>
        </w:rPr>
      </w:pPr>
    </w:p>
    <w:p w14:paraId="30C73029" w14:textId="77777777" w:rsidR="00103284" w:rsidRDefault="00103284" w:rsidP="00103284">
      <w:pPr>
        <w:jc w:val="both"/>
        <w:rPr>
          <w:rStyle w:val="Hyperlink"/>
        </w:rPr>
      </w:pPr>
    </w:p>
    <w:p w14:paraId="6B590DD5" w14:textId="77777777" w:rsidR="00103284" w:rsidRDefault="00103284" w:rsidP="00103284">
      <w:pPr>
        <w:jc w:val="both"/>
        <w:rPr>
          <w:rStyle w:val="Hyperlink"/>
        </w:rPr>
      </w:pPr>
    </w:p>
    <w:p w14:paraId="1458078C" w14:textId="77777777" w:rsidR="00103284" w:rsidRDefault="00103284" w:rsidP="00103284">
      <w:pPr>
        <w:jc w:val="both"/>
        <w:rPr>
          <w:rStyle w:val="Hyperlink"/>
        </w:rPr>
      </w:pPr>
    </w:p>
    <w:p w14:paraId="287D66DE" w14:textId="77777777" w:rsidR="00103284" w:rsidRDefault="00103284" w:rsidP="00103284">
      <w:pPr>
        <w:jc w:val="both"/>
        <w:rPr>
          <w:rStyle w:val="Hyperlink"/>
        </w:rPr>
      </w:pPr>
    </w:p>
    <w:p w14:paraId="35CE4207" w14:textId="10264DA5" w:rsidR="00103284" w:rsidRDefault="00103284" w:rsidP="00103284">
      <w:pPr>
        <w:jc w:val="both"/>
        <w:rPr>
          <w:lang w:val="id-ID" w:eastAsia="ar-SA"/>
        </w:rPr>
        <w:sectPr w:rsidR="00103284">
          <w:type w:val="continuous"/>
          <w:pgSz w:w="11907" w:h="16839"/>
          <w:pgMar w:top="1134" w:right="1134" w:bottom="1134" w:left="1134" w:header="720" w:footer="720" w:gutter="0"/>
          <w:cols w:num="2" w:space="283"/>
          <w:titlePg/>
          <w:docGrid w:linePitch="360"/>
        </w:sectPr>
      </w:pPr>
    </w:p>
    <w:p w14:paraId="44C7D24C" w14:textId="77777777" w:rsidR="00D278F1" w:rsidRDefault="00D278F1">
      <w:pPr>
        <w:ind w:left="480" w:hangingChars="200" w:hanging="480"/>
        <w:jc w:val="both"/>
        <w:rPr>
          <w:color w:val="000000"/>
        </w:rPr>
      </w:pPr>
    </w:p>
    <w:p w14:paraId="0C73C105" w14:textId="77777777" w:rsidR="00F517C3" w:rsidRDefault="00F517C3">
      <w:pPr>
        <w:pStyle w:val="Body"/>
        <w:spacing w:line="360" w:lineRule="auto"/>
        <w:ind w:firstLine="0"/>
        <w:rPr>
          <w:sz w:val="24"/>
          <w:szCs w:val="24"/>
          <w:lang w:val="id-ID"/>
        </w:rPr>
        <w:sectPr w:rsidR="00F517C3">
          <w:type w:val="continuous"/>
          <w:pgSz w:w="11907" w:h="16839"/>
          <w:pgMar w:top="1701" w:right="1701" w:bottom="1701" w:left="1701" w:header="720" w:footer="720" w:gutter="0"/>
          <w:cols w:space="567"/>
          <w:titlePg/>
          <w:docGrid w:linePitch="360"/>
        </w:sectPr>
      </w:pPr>
    </w:p>
    <w:p w14:paraId="4FC09756" w14:textId="77777777" w:rsidR="00F517C3" w:rsidRDefault="00F517C3">
      <w:pPr>
        <w:pStyle w:val="Body"/>
        <w:spacing w:line="360" w:lineRule="auto"/>
        <w:ind w:firstLine="0"/>
        <w:rPr>
          <w:b/>
          <w:sz w:val="24"/>
          <w:szCs w:val="24"/>
          <w:lang w:val="id-ID"/>
        </w:rPr>
      </w:pPr>
    </w:p>
    <w:sectPr w:rsidR="00F517C3">
      <w:type w:val="continuous"/>
      <w:pgSz w:w="11907" w:h="16839"/>
      <w:pgMar w:top="1701" w:right="1701" w:bottom="1701" w:left="1701" w:header="720" w:footer="72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0EA26" w14:textId="77777777" w:rsidR="004B0D5E" w:rsidRDefault="004B0D5E">
      <w:r>
        <w:separator/>
      </w:r>
    </w:p>
  </w:endnote>
  <w:endnote w:type="continuationSeparator" w:id="0">
    <w:p w14:paraId="686E00AD" w14:textId="77777777" w:rsidR="004B0D5E" w:rsidRDefault="004B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99F2" w14:textId="77777777" w:rsidR="006E0267" w:rsidRPr="00322A07" w:rsidRDefault="006E0267" w:rsidP="006E0267">
    <w:pPr>
      <w:pStyle w:val="Footer"/>
      <w:pBdr>
        <w:top w:val="single" w:sz="24" w:space="1" w:color="7E0018"/>
      </w:pBdr>
      <w:jc w:val="center"/>
      <w:rPr>
        <w:rFonts w:ascii="Arial" w:hAnsi="Arial" w:cs="Arial"/>
        <w:b/>
      </w:rPr>
    </w:pPr>
    <w:r w:rsidRPr="00322A07">
      <w:rPr>
        <w:rFonts w:ascii="Arial" w:hAnsi="Arial" w:cs="Arial"/>
        <w:b/>
      </w:rPr>
      <w:t>Jurnal Kesehatan</w:t>
    </w:r>
    <w:r>
      <w:rPr>
        <w:rFonts w:ascii="Arial" w:hAnsi="Arial" w:cs="Arial"/>
        <w:b/>
      </w:rPr>
      <w:t xml:space="preserve">, vol.13, no. 1, Edisi Juni 2024, </w:t>
    </w:r>
    <w:proofErr w:type="spellStart"/>
    <w:proofErr w:type="gramStart"/>
    <w:r>
      <w:rPr>
        <w:rFonts w:ascii="Arial" w:hAnsi="Arial" w:cs="Arial"/>
        <w:b/>
      </w:rPr>
      <w:t>pISSN</w:t>
    </w:r>
    <w:proofErr w:type="spellEnd"/>
    <w:r>
      <w:rPr>
        <w:rFonts w:ascii="Arial" w:hAnsi="Arial" w:cs="Arial"/>
        <w:b/>
      </w:rPr>
      <w:t xml:space="preserve"> :</w:t>
    </w:r>
    <w:proofErr w:type="gramEnd"/>
    <w:r>
      <w:rPr>
        <w:rFonts w:ascii="Arial" w:hAnsi="Arial" w:cs="Arial"/>
        <w:b/>
      </w:rPr>
      <w:t xml:space="preserve"> 2301X, </w:t>
    </w:r>
    <w:proofErr w:type="spellStart"/>
    <w:r>
      <w:rPr>
        <w:rFonts w:ascii="Arial" w:hAnsi="Arial" w:cs="Arial"/>
        <w:b/>
      </w:rPr>
      <w:t>eISSN</w:t>
    </w:r>
    <w:proofErr w:type="spellEnd"/>
    <w:r>
      <w:rPr>
        <w:rFonts w:ascii="Arial" w:hAnsi="Arial" w:cs="Arial"/>
        <w:b/>
      </w:rPr>
      <w:t xml:space="preserve"> : 2721-8007</w:t>
    </w:r>
  </w:p>
  <w:p w14:paraId="32F9B680" w14:textId="77777777" w:rsidR="00F517C3" w:rsidRDefault="00F51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11F1" w14:textId="77777777" w:rsidR="00673FEA" w:rsidRPr="00322A07" w:rsidRDefault="00673FEA" w:rsidP="00673FEA">
    <w:pPr>
      <w:pStyle w:val="Footer"/>
      <w:pBdr>
        <w:top w:val="single" w:sz="24" w:space="1" w:color="7E0018"/>
      </w:pBdr>
      <w:jc w:val="center"/>
      <w:rPr>
        <w:rFonts w:ascii="Arial" w:hAnsi="Arial" w:cs="Arial"/>
        <w:b/>
      </w:rPr>
    </w:pPr>
    <w:r w:rsidRPr="00322A07">
      <w:rPr>
        <w:rFonts w:ascii="Arial" w:hAnsi="Arial" w:cs="Arial"/>
        <w:b/>
      </w:rPr>
      <w:t>Jurnal Kesehatan</w:t>
    </w:r>
    <w:r>
      <w:rPr>
        <w:rFonts w:ascii="Arial" w:hAnsi="Arial" w:cs="Arial"/>
        <w:b/>
      </w:rPr>
      <w:t xml:space="preserve">, vol.13, no. 1, Edisi Juni 2024, </w:t>
    </w:r>
    <w:proofErr w:type="spellStart"/>
    <w:proofErr w:type="gramStart"/>
    <w:r>
      <w:rPr>
        <w:rFonts w:ascii="Arial" w:hAnsi="Arial" w:cs="Arial"/>
        <w:b/>
      </w:rPr>
      <w:t>pISSN</w:t>
    </w:r>
    <w:proofErr w:type="spellEnd"/>
    <w:r>
      <w:rPr>
        <w:rFonts w:ascii="Arial" w:hAnsi="Arial" w:cs="Arial"/>
        <w:b/>
      </w:rPr>
      <w:t xml:space="preserve"> :</w:t>
    </w:r>
    <w:proofErr w:type="gramEnd"/>
    <w:r>
      <w:rPr>
        <w:rFonts w:ascii="Arial" w:hAnsi="Arial" w:cs="Arial"/>
        <w:b/>
      </w:rPr>
      <w:t xml:space="preserve"> 2301X, </w:t>
    </w:r>
    <w:proofErr w:type="spellStart"/>
    <w:r>
      <w:rPr>
        <w:rFonts w:ascii="Arial" w:hAnsi="Arial" w:cs="Arial"/>
        <w:b/>
      </w:rPr>
      <w:t>eISSN</w:t>
    </w:r>
    <w:proofErr w:type="spellEnd"/>
    <w:r>
      <w:rPr>
        <w:rFonts w:ascii="Arial" w:hAnsi="Arial" w:cs="Arial"/>
        <w:b/>
      </w:rPr>
      <w:t xml:space="preserve"> : 2721-8007</w:t>
    </w:r>
  </w:p>
  <w:p w14:paraId="6EAF2B81" w14:textId="77777777" w:rsidR="00673FEA" w:rsidRDefault="00673F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3F15" w14:textId="77777777" w:rsidR="00673FEA" w:rsidRPr="00322A07" w:rsidRDefault="00673FEA" w:rsidP="00673FEA">
    <w:pPr>
      <w:pStyle w:val="Footer"/>
      <w:pBdr>
        <w:top w:val="single" w:sz="24" w:space="1" w:color="7E0018"/>
      </w:pBdr>
      <w:jc w:val="center"/>
      <w:rPr>
        <w:rFonts w:ascii="Arial" w:hAnsi="Arial" w:cs="Arial"/>
        <w:b/>
      </w:rPr>
    </w:pPr>
    <w:r w:rsidRPr="00322A07">
      <w:rPr>
        <w:rFonts w:ascii="Arial" w:hAnsi="Arial" w:cs="Arial"/>
        <w:b/>
      </w:rPr>
      <w:t>Jurnal Kesehatan</w:t>
    </w:r>
    <w:r>
      <w:rPr>
        <w:rFonts w:ascii="Arial" w:hAnsi="Arial" w:cs="Arial"/>
        <w:b/>
      </w:rPr>
      <w:t xml:space="preserve">, vol.13, no. 1, Edisi Juni 2024, </w:t>
    </w:r>
    <w:proofErr w:type="spellStart"/>
    <w:proofErr w:type="gramStart"/>
    <w:r>
      <w:rPr>
        <w:rFonts w:ascii="Arial" w:hAnsi="Arial" w:cs="Arial"/>
        <w:b/>
      </w:rPr>
      <w:t>pISSN</w:t>
    </w:r>
    <w:proofErr w:type="spellEnd"/>
    <w:r>
      <w:rPr>
        <w:rFonts w:ascii="Arial" w:hAnsi="Arial" w:cs="Arial"/>
        <w:b/>
      </w:rPr>
      <w:t xml:space="preserve"> :</w:t>
    </w:r>
    <w:proofErr w:type="gramEnd"/>
    <w:r>
      <w:rPr>
        <w:rFonts w:ascii="Arial" w:hAnsi="Arial" w:cs="Arial"/>
        <w:b/>
      </w:rPr>
      <w:t xml:space="preserve"> 2301X, </w:t>
    </w:r>
    <w:proofErr w:type="spellStart"/>
    <w:r>
      <w:rPr>
        <w:rFonts w:ascii="Arial" w:hAnsi="Arial" w:cs="Arial"/>
        <w:b/>
      </w:rPr>
      <w:t>eISSN</w:t>
    </w:r>
    <w:proofErr w:type="spellEnd"/>
    <w:r>
      <w:rPr>
        <w:rFonts w:ascii="Arial" w:hAnsi="Arial" w:cs="Arial"/>
        <w:b/>
      </w:rPr>
      <w:t xml:space="preserve"> : 2721-8007</w:t>
    </w:r>
  </w:p>
  <w:p w14:paraId="3BC7B4B0" w14:textId="77777777" w:rsidR="00F517C3" w:rsidRDefault="00F51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1EEF1" w14:textId="77777777" w:rsidR="004B0D5E" w:rsidRDefault="004B0D5E">
      <w:r>
        <w:separator/>
      </w:r>
    </w:p>
  </w:footnote>
  <w:footnote w:type="continuationSeparator" w:id="0">
    <w:p w14:paraId="3FD45B73" w14:textId="77777777" w:rsidR="004B0D5E" w:rsidRDefault="004B0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935729"/>
      <w:docPartObj>
        <w:docPartGallery w:val="Page Numbers (Top of Page)"/>
        <w:docPartUnique/>
      </w:docPartObj>
    </w:sdtPr>
    <w:sdtEndPr>
      <w:rPr>
        <w:noProof/>
        <w:color w:val="000000" w:themeColor="text1"/>
      </w:rPr>
    </w:sdtEndPr>
    <w:sdtContent>
      <w:p w14:paraId="4339AFF8" w14:textId="77777777" w:rsidR="00254C0B" w:rsidRPr="00254C0B" w:rsidRDefault="00254C0B" w:rsidP="00254C0B">
        <w:pPr>
          <w:pStyle w:val="Header"/>
          <w:jc w:val="right"/>
          <w:rPr>
            <w:noProof/>
            <w:color w:val="000000" w:themeColor="text1"/>
          </w:rPr>
        </w:pPr>
        <w:r w:rsidRPr="00254C0B">
          <w:rPr>
            <w:color w:val="000000" w:themeColor="text1"/>
          </w:rPr>
          <w:fldChar w:fldCharType="begin"/>
        </w:r>
        <w:r w:rsidRPr="00254C0B">
          <w:rPr>
            <w:color w:val="000000" w:themeColor="text1"/>
          </w:rPr>
          <w:instrText xml:space="preserve"> PAGE   \* MERGEFORMAT </w:instrText>
        </w:r>
        <w:r w:rsidRPr="00254C0B">
          <w:rPr>
            <w:color w:val="000000" w:themeColor="text1"/>
          </w:rPr>
          <w:fldChar w:fldCharType="separate"/>
        </w:r>
        <w:r>
          <w:rPr>
            <w:color w:val="000000" w:themeColor="text1"/>
          </w:rPr>
          <w:t>54</w:t>
        </w:r>
        <w:r w:rsidRPr="00254C0B">
          <w:rPr>
            <w:noProof/>
            <w:color w:val="000000" w:themeColor="text1"/>
          </w:rPr>
          <w:fldChar w:fldCharType="end"/>
        </w:r>
      </w:p>
      <w:p w14:paraId="172089F9" w14:textId="77777777" w:rsidR="00254C0B" w:rsidRPr="00254C0B" w:rsidRDefault="00254C0B" w:rsidP="00254C0B">
        <w:pPr>
          <w:pStyle w:val="Header"/>
          <w:rPr>
            <w:color w:val="000000" w:themeColor="text1"/>
          </w:rPr>
        </w:pPr>
        <w:r w:rsidRPr="00254C0B">
          <w:rPr>
            <w:color w:val="000000" w:themeColor="text1"/>
          </w:rPr>
          <w:t>Annisa Frastica Septi, Aliya Azkia Zahra, Jekmal Malau</w:t>
        </w:r>
      </w:p>
      <w:p w14:paraId="5659D6DE" w14:textId="77777777" w:rsidR="00254C0B" w:rsidRDefault="00254C0B" w:rsidP="00254C0B">
        <w:pPr>
          <w:pStyle w:val="Header"/>
          <w:rPr>
            <w:rFonts w:ascii="Times New Roman" w:hAnsi="Times New Roman"/>
            <w:noProof/>
            <w:color w:val="000000" w:themeColor="text1"/>
            <w:sz w:val="24"/>
            <w:szCs w:val="24"/>
            <w:lang w:val="en-US"/>
          </w:rPr>
        </w:pPr>
        <w:r w:rsidRPr="00254C0B">
          <w:rPr>
            <w:color w:val="000000" w:themeColor="text1"/>
          </w:rPr>
          <w:t>Pengaruh Variasi Gen CYP2D6 terhadap Terapi Tamoxifen pada Pasien Kanker Payudara di Kawasan Asia</w:t>
        </w:r>
      </w:p>
    </w:sdtContent>
  </w:sdt>
  <w:p w14:paraId="45389C80" w14:textId="77777777" w:rsidR="00254C0B" w:rsidRDefault="00254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563495"/>
      <w:docPartObj>
        <w:docPartGallery w:val="Page Numbers (Top of Page)"/>
        <w:docPartUnique/>
      </w:docPartObj>
    </w:sdtPr>
    <w:sdtEndPr>
      <w:rPr>
        <w:noProof/>
        <w:color w:val="000000" w:themeColor="text1"/>
      </w:rPr>
    </w:sdtEndPr>
    <w:sdtContent>
      <w:p w14:paraId="6740EAFB" w14:textId="77777777" w:rsidR="00254C0B" w:rsidRPr="00254C0B" w:rsidRDefault="00254C0B" w:rsidP="00254C0B">
        <w:pPr>
          <w:pStyle w:val="Header"/>
          <w:jc w:val="right"/>
          <w:rPr>
            <w:noProof/>
            <w:color w:val="000000" w:themeColor="text1"/>
          </w:rPr>
        </w:pPr>
        <w:r w:rsidRPr="00254C0B">
          <w:rPr>
            <w:color w:val="000000" w:themeColor="text1"/>
          </w:rPr>
          <w:fldChar w:fldCharType="begin"/>
        </w:r>
        <w:r w:rsidRPr="00254C0B">
          <w:rPr>
            <w:color w:val="000000" w:themeColor="text1"/>
          </w:rPr>
          <w:instrText xml:space="preserve"> PAGE   \* MERGEFORMAT </w:instrText>
        </w:r>
        <w:r w:rsidRPr="00254C0B">
          <w:rPr>
            <w:color w:val="000000" w:themeColor="text1"/>
          </w:rPr>
          <w:fldChar w:fldCharType="separate"/>
        </w:r>
        <w:r>
          <w:rPr>
            <w:color w:val="000000" w:themeColor="text1"/>
          </w:rPr>
          <w:t>54</w:t>
        </w:r>
        <w:r w:rsidRPr="00254C0B">
          <w:rPr>
            <w:noProof/>
            <w:color w:val="000000" w:themeColor="text1"/>
          </w:rPr>
          <w:fldChar w:fldCharType="end"/>
        </w:r>
      </w:p>
      <w:p w14:paraId="4083871C" w14:textId="77777777" w:rsidR="00254C0B" w:rsidRPr="00254C0B" w:rsidRDefault="00254C0B" w:rsidP="00254C0B">
        <w:pPr>
          <w:pStyle w:val="Header"/>
          <w:rPr>
            <w:color w:val="000000" w:themeColor="text1"/>
          </w:rPr>
        </w:pPr>
        <w:r w:rsidRPr="00254C0B">
          <w:rPr>
            <w:color w:val="000000" w:themeColor="text1"/>
          </w:rPr>
          <w:t>Annisa Frastica Septi, Aliya Azkia Zahra, Jekmal Malau</w:t>
        </w:r>
      </w:p>
      <w:p w14:paraId="10E3148B" w14:textId="77777777" w:rsidR="00254C0B" w:rsidRDefault="00254C0B" w:rsidP="00254C0B">
        <w:pPr>
          <w:pStyle w:val="Header"/>
          <w:rPr>
            <w:rFonts w:ascii="Times New Roman" w:hAnsi="Times New Roman"/>
            <w:noProof/>
            <w:color w:val="000000" w:themeColor="text1"/>
            <w:sz w:val="24"/>
            <w:szCs w:val="24"/>
            <w:lang w:val="en-US"/>
          </w:rPr>
        </w:pPr>
        <w:r w:rsidRPr="00254C0B">
          <w:rPr>
            <w:color w:val="000000" w:themeColor="text1"/>
          </w:rPr>
          <w:t>Pengaruh Variasi Gen CYP2D6 terhadap Terapi Tamoxifen pada Pasien Kanker Payudara di Kawasan Asia</w:t>
        </w:r>
      </w:p>
    </w:sdtContent>
  </w:sdt>
  <w:p w14:paraId="3FCA0D30" w14:textId="77777777" w:rsidR="00F517C3" w:rsidRDefault="00F517C3">
    <w:pPr>
      <w:pStyle w:val="Header"/>
      <w:jc w:val="center"/>
      <w:rPr>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444192"/>
      <w:docPartObj>
        <w:docPartGallery w:val="Page Numbers (Top of Page)"/>
        <w:docPartUnique/>
      </w:docPartObj>
    </w:sdtPr>
    <w:sdtEndPr>
      <w:rPr>
        <w:noProof/>
        <w:color w:val="000000" w:themeColor="text1"/>
      </w:rPr>
    </w:sdtEndPr>
    <w:sdtContent>
      <w:p w14:paraId="3B59C3C9" w14:textId="77777777" w:rsidR="00254C0B" w:rsidRPr="00254C0B" w:rsidRDefault="00254C0B" w:rsidP="00254C0B">
        <w:pPr>
          <w:pStyle w:val="Header"/>
          <w:jc w:val="right"/>
          <w:rPr>
            <w:noProof/>
            <w:color w:val="000000" w:themeColor="text1"/>
          </w:rPr>
        </w:pPr>
        <w:r w:rsidRPr="00254C0B">
          <w:rPr>
            <w:color w:val="000000" w:themeColor="text1"/>
          </w:rPr>
          <w:fldChar w:fldCharType="begin"/>
        </w:r>
        <w:r w:rsidRPr="00254C0B">
          <w:rPr>
            <w:color w:val="000000" w:themeColor="text1"/>
          </w:rPr>
          <w:instrText xml:space="preserve"> PAGE   \* MERGEFORMAT </w:instrText>
        </w:r>
        <w:r w:rsidRPr="00254C0B">
          <w:rPr>
            <w:color w:val="000000" w:themeColor="text1"/>
          </w:rPr>
          <w:fldChar w:fldCharType="separate"/>
        </w:r>
        <w:r w:rsidRPr="00254C0B">
          <w:rPr>
            <w:noProof/>
            <w:color w:val="000000" w:themeColor="text1"/>
          </w:rPr>
          <w:t>2</w:t>
        </w:r>
        <w:r w:rsidRPr="00254C0B">
          <w:rPr>
            <w:noProof/>
            <w:color w:val="000000" w:themeColor="text1"/>
          </w:rPr>
          <w:fldChar w:fldCharType="end"/>
        </w:r>
      </w:p>
      <w:p w14:paraId="00118905" w14:textId="7D3001A4" w:rsidR="00254C0B" w:rsidRPr="00254C0B" w:rsidRDefault="00254C0B" w:rsidP="00254C0B">
        <w:pPr>
          <w:pStyle w:val="Header"/>
          <w:rPr>
            <w:color w:val="000000" w:themeColor="text1"/>
          </w:rPr>
        </w:pPr>
        <w:r w:rsidRPr="00254C0B">
          <w:rPr>
            <w:color w:val="000000" w:themeColor="text1"/>
          </w:rPr>
          <w:t>Annisa Frastica Septi, Aliya Azkia Zahra, Jekmal Malau</w:t>
        </w:r>
      </w:p>
      <w:p w14:paraId="1B466398" w14:textId="4079146E" w:rsidR="00254C0B" w:rsidRPr="00254C0B" w:rsidRDefault="00254C0B" w:rsidP="00254C0B">
        <w:pPr>
          <w:pStyle w:val="Header"/>
          <w:rPr>
            <w:color w:val="000000" w:themeColor="text1"/>
          </w:rPr>
        </w:pPr>
        <w:r w:rsidRPr="00254C0B">
          <w:rPr>
            <w:color w:val="000000" w:themeColor="text1"/>
          </w:rPr>
          <w:t>Pengaruh Variasi Gen CYP2D6 terhadap Terapi Tamoxifen pada Pasien Kanker Payudara di Kawasan Asia</w:t>
        </w:r>
      </w:p>
    </w:sdtContent>
  </w:sdt>
  <w:p w14:paraId="446B1B25" w14:textId="77777777" w:rsidR="00254C0B" w:rsidRPr="00254C0B" w:rsidRDefault="00254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6F69"/>
    <w:multiLevelType w:val="multilevel"/>
    <w:tmpl w:val="05856F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D38"/>
    <w:rsid w:val="00004DF3"/>
    <w:rsid w:val="00010314"/>
    <w:rsid w:val="00013648"/>
    <w:rsid w:val="000308FB"/>
    <w:rsid w:val="00032731"/>
    <w:rsid w:val="0004687A"/>
    <w:rsid w:val="00050A23"/>
    <w:rsid w:val="00053535"/>
    <w:rsid w:val="00060826"/>
    <w:rsid w:val="0006144B"/>
    <w:rsid w:val="000614B6"/>
    <w:rsid w:val="00061537"/>
    <w:rsid w:val="00061D65"/>
    <w:rsid w:val="000711AE"/>
    <w:rsid w:val="000776F1"/>
    <w:rsid w:val="0008339F"/>
    <w:rsid w:val="00091D83"/>
    <w:rsid w:val="000A3B85"/>
    <w:rsid w:val="000A5259"/>
    <w:rsid w:val="000A68B6"/>
    <w:rsid w:val="000A70E6"/>
    <w:rsid w:val="000B06DB"/>
    <w:rsid w:val="000B0ED0"/>
    <w:rsid w:val="000B2409"/>
    <w:rsid w:val="000B2D4E"/>
    <w:rsid w:val="000C5A6D"/>
    <w:rsid w:val="000D004E"/>
    <w:rsid w:val="000D03B0"/>
    <w:rsid w:val="000D2F98"/>
    <w:rsid w:val="000D6249"/>
    <w:rsid w:val="000D63E4"/>
    <w:rsid w:val="000D7B21"/>
    <w:rsid w:val="000E4806"/>
    <w:rsid w:val="000F25AE"/>
    <w:rsid w:val="00103284"/>
    <w:rsid w:val="0010407E"/>
    <w:rsid w:val="00115AA5"/>
    <w:rsid w:val="00117177"/>
    <w:rsid w:val="00124388"/>
    <w:rsid w:val="001407AD"/>
    <w:rsid w:val="00156DE6"/>
    <w:rsid w:val="001616F3"/>
    <w:rsid w:val="00161BBE"/>
    <w:rsid w:val="001720CB"/>
    <w:rsid w:val="001737E8"/>
    <w:rsid w:val="001744BB"/>
    <w:rsid w:val="00175C54"/>
    <w:rsid w:val="0018627F"/>
    <w:rsid w:val="00187DE8"/>
    <w:rsid w:val="00197ED7"/>
    <w:rsid w:val="001A049A"/>
    <w:rsid w:val="001A129A"/>
    <w:rsid w:val="001A643A"/>
    <w:rsid w:val="001A64D3"/>
    <w:rsid w:val="001B0A2B"/>
    <w:rsid w:val="001B111A"/>
    <w:rsid w:val="001B3F8A"/>
    <w:rsid w:val="001B7985"/>
    <w:rsid w:val="001C5C18"/>
    <w:rsid w:val="001C7D21"/>
    <w:rsid w:val="001D53AD"/>
    <w:rsid w:val="001E5AC1"/>
    <w:rsid w:val="001E62A4"/>
    <w:rsid w:val="0020095B"/>
    <w:rsid w:val="00203795"/>
    <w:rsid w:val="00204116"/>
    <w:rsid w:val="002127E5"/>
    <w:rsid w:val="00220F20"/>
    <w:rsid w:val="002227D3"/>
    <w:rsid w:val="00226C98"/>
    <w:rsid w:val="002300BA"/>
    <w:rsid w:val="00230B2A"/>
    <w:rsid w:val="00231F62"/>
    <w:rsid w:val="00234389"/>
    <w:rsid w:val="002353DB"/>
    <w:rsid w:val="00236413"/>
    <w:rsid w:val="0024092D"/>
    <w:rsid w:val="002422ED"/>
    <w:rsid w:val="002450C4"/>
    <w:rsid w:val="00247136"/>
    <w:rsid w:val="00251B29"/>
    <w:rsid w:val="00252469"/>
    <w:rsid w:val="00254856"/>
    <w:rsid w:val="00254C0B"/>
    <w:rsid w:val="00254E9F"/>
    <w:rsid w:val="00255FFB"/>
    <w:rsid w:val="00265F4C"/>
    <w:rsid w:val="00267C33"/>
    <w:rsid w:val="00271AD4"/>
    <w:rsid w:val="00275602"/>
    <w:rsid w:val="00281F5A"/>
    <w:rsid w:val="002830EA"/>
    <w:rsid w:val="00284AFE"/>
    <w:rsid w:val="00287241"/>
    <w:rsid w:val="00291940"/>
    <w:rsid w:val="00292856"/>
    <w:rsid w:val="00295AB0"/>
    <w:rsid w:val="002B0E55"/>
    <w:rsid w:val="002B101F"/>
    <w:rsid w:val="002B3151"/>
    <w:rsid w:val="002B4D76"/>
    <w:rsid w:val="002B72E4"/>
    <w:rsid w:val="002B7A5B"/>
    <w:rsid w:val="002C2877"/>
    <w:rsid w:val="002C5FA1"/>
    <w:rsid w:val="002D2B01"/>
    <w:rsid w:val="002D40AE"/>
    <w:rsid w:val="002D4B9D"/>
    <w:rsid w:val="002D5443"/>
    <w:rsid w:val="002D6197"/>
    <w:rsid w:val="002E0656"/>
    <w:rsid w:val="002E0BA2"/>
    <w:rsid w:val="002E202A"/>
    <w:rsid w:val="002E7446"/>
    <w:rsid w:val="002F0B52"/>
    <w:rsid w:val="002F3AC9"/>
    <w:rsid w:val="002F4C60"/>
    <w:rsid w:val="002F5531"/>
    <w:rsid w:val="0030011B"/>
    <w:rsid w:val="00302687"/>
    <w:rsid w:val="003069FA"/>
    <w:rsid w:val="0031041C"/>
    <w:rsid w:val="003170B4"/>
    <w:rsid w:val="003177A4"/>
    <w:rsid w:val="00317CB4"/>
    <w:rsid w:val="00320A04"/>
    <w:rsid w:val="00323A99"/>
    <w:rsid w:val="00332E38"/>
    <w:rsid w:val="00334E98"/>
    <w:rsid w:val="003364FE"/>
    <w:rsid w:val="00336807"/>
    <w:rsid w:val="00336E16"/>
    <w:rsid w:val="003406D3"/>
    <w:rsid w:val="00341459"/>
    <w:rsid w:val="00344961"/>
    <w:rsid w:val="00345E10"/>
    <w:rsid w:val="00345EE1"/>
    <w:rsid w:val="00346A36"/>
    <w:rsid w:val="00350755"/>
    <w:rsid w:val="00353C60"/>
    <w:rsid w:val="00353F31"/>
    <w:rsid w:val="00363B4D"/>
    <w:rsid w:val="0036782C"/>
    <w:rsid w:val="00382818"/>
    <w:rsid w:val="003911F6"/>
    <w:rsid w:val="0039566B"/>
    <w:rsid w:val="0039631C"/>
    <w:rsid w:val="003970D7"/>
    <w:rsid w:val="0039777F"/>
    <w:rsid w:val="003A5E97"/>
    <w:rsid w:val="003B0C66"/>
    <w:rsid w:val="003C263A"/>
    <w:rsid w:val="003D217E"/>
    <w:rsid w:val="003D48F4"/>
    <w:rsid w:val="003F0772"/>
    <w:rsid w:val="003F251C"/>
    <w:rsid w:val="003F2FDC"/>
    <w:rsid w:val="003F43B7"/>
    <w:rsid w:val="003F6580"/>
    <w:rsid w:val="00403DCE"/>
    <w:rsid w:val="00404E9C"/>
    <w:rsid w:val="00406B84"/>
    <w:rsid w:val="004215A3"/>
    <w:rsid w:val="00440817"/>
    <w:rsid w:val="004417FB"/>
    <w:rsid w:val="00445299"/>
    <w:rsid w:val="004520D1"/>
    <w:rsid w:val="00454385"/>
    <w:rsid w:val="004568DD"/>
    <w:rsid w:val="004632E6"/>
    <w:rsid w:val="00466E30"/>
    <w:rsid w:val="004734B6"/>
    <w:rsid w:val="004738C4"/>
    <w:rsid w:val="004800FF"/>
    <w:rsid w:val="00490F50"/>
    <w:rsid w:val="0049251F"/>
    <w:rsid w:val="00494CD2"/>
    <w:rsid w:val="00497222"/>
    <w:rsid w:val="004A1601"/>
    <w:rsid w:val="004A39AA"/>
    <w:rsid w:val="004A6FD8"/>
    <w:rsid w:val="004B0D5E"/>
    <w:rsid w:val="004C0760"/>
    <w:rsid w:val="004C0A78"/>
    <w:rsid w:val="004C1745"/>
    <w:rsid w:val="004C65E5"/>
    <w:rsid w:val="004D15DF"/>
    <w:rsid w:val="004D4BAC"/>
    <w:rsid w:val="004D5D17"/>
    <w:rsid w:val="004E1853"/>
    <w:rsid w:val="004E242A"/>
    <w:rsid w:val="004F7230"/>
    <w:rsid w:val="00507EFA"/>
    <w:rsid w:val="00514CD6"/>
    <w:rsid w:val="00516919"/>
    <w:rsid w:val="00517439"/>
    <w:rsid w:val="00523A8B"/>
    <w:rsid w:val="005345E7"/>
    <w:rsid w:val="00543250"/>
    <w:rsid w:val="00544143"/>
    <w:rsid w:val="0055282D"/>
    <w:rsid w:val="00555857"/>
    <w:rsid w:val="00570064"/>
    <w:rsid w:val="00574945"/>
    <w:rsid w:val="0058237F"/>
    <w:rsid w:val="005853B2"/>
    <w:rsid w:val="00585EAB"/>
    <w:rsid w:val="00587076"/>
    <w:rsid w:val="00593241"/>
    <w:rsid w:val="005A0204"/>
    <w:rsid w:val="005A3FAE"/>
    <w:rsid w:val="005B4CA2"/>
    <w:rsid w:val="005C1A2B"/>
    <w:rsid w:val="005D4A6E"/>
    <w:rsid w:val="005D54B3"/>
    <w:rsid w:val="005D7FA1"/>
    <w:rsid w:val="005F01F7"/>
    <w:rsid w:val="005F1DF9"/>
    <w:rsid w:val="005F2141"/>
    <w:rsid w:val="005F233C"/>
    <w:rsid w:val="005F44E5"/>
    <w:rsid w:val="005F53DB"/>
    <w:rsid w:val="005F7667"/>
    <w:rsid w:val="00601B29"/>
    <w:rsid w:val="00603EED"/>
    <w:rsid w:val="00604242"/>
    <w:rsid w:val="00605C73"/>
    <w:rsid w:val="00605CDE"/>
    <w:rsid w:val="00606CDF"/>
    <w:rsid w:val="006079C6"/>
    <w:rsid w:val="00607ABD"/>
    <w:rsid w:val="0061095B"/>
    <w:rsid w:val="006150C6"/>
    <w:rsid w:val="006158B0"/>
    <w:rsid w:val="00625F11"/>
    <w:rsid w:val="00632867"/>
    <w:rsid w:val="00632B18"/>
    <w:rsid w:val="00632CD8"/>
    <w:rsid w:val="00641FB9"/>
    <w:rsid w:val="00643172"/>
    <w:rsid w:val="00645519"/>
    <w:rsid w:val="006475B2"/>
    <w:rsid w:val="006478E4"/>
    <w:rsid w:val="0065119F"/>
    <w:rsid w:val="00656CA5"/>
    <w:rsid w:val="006607BC"/>
    <w:rsid w:val="00660C8F"/>
    <w:rsid w:val="006631DF"/>
    <w:rsid w:val="00671309"/>
    <w:rsid w:val="00672B16"/>
    <w:rsid w:val="00673FEA"/>
    <w:rsid w:val="00675A0A"/>
    <w:rsid w:val="00680E86"/>
    <w:rsid w:val="006816DD"/>
    <w:rsid w:val="00681DD7"/>
    <w:rsid w:val="00681F76"/>
    <w:rsid w:val="00683CF8"/>
    <w:rsid w:val="006859DF"/>
    <w:rsid w:val="00685C49"/>
    <w:rsid w:val="0069423D"/>
    <w:rsid w:val="006A5A7A"/>
    <w:rsid w:val="006A74F6"/>
    <w:rsid w:val="006B17D7"/>
    <w:rsid w:val="006B18E4"/>
    <w:rsid w:val="006B4219"/>
    <w:rsid w:val="006C613E"/>
    <w:rsid w:val="006C715E"/>
    <w:rsid w:val="006D0E10"/>
    <w:rsid w:val="006D5B0B"/>
    <w:rsid w:val="006E0267"/>
    <w:rsid w:val="006E1725"/>
    <w:rsid w:val="006F13AE"/>
    <w:rsid w:val="006F42A8"/>
    <w:rsid w:val="006F5B60"/>
    <w:rsid w:val="006F61CF"/>
    <w:rsid w:val="00700104"/>
    <w:rsid w:val="007048F5"/>
    <w:rsid w:val="00707A98"/>
    <w:rsid w:val="0071631D"/>
    <w:rsid w:val="0071772A"/>
    <w:rsid w:val="0072423F"/>
    <w:rsid w:val="00727A26"/>
    <w:rsid w:val="00730BC1"/>
    <w:rsid w:val="00731906"/>
    <w:rsid w:val="00737F0A"/>
    <w:rsid w:val="00742133"/>
    <w:rsid w:val="00744E13"/>
    <w:rsid w:val="00746E36"/>
    <w:rsid w:val="007533C0"/>
    <w:rsid w:val="00755EC0"/>
    <w:rsid w:val="007562D4"/>
    <w:rsid w:val="00757668"/>
    <w:rsid w:val="00760AA4"/>
    <w:rsid w:val="00762611"/>
    <w:rsid w:val="007657C7"/>
    <w:rsid w:val="00775828"/>
    <w:rsid w:val="007766CC"/>
    <w:rsid w:val="00777A1B"/>
    <w:rsid w:val="00780118"/>
    <w:rsid w:val="00780633"/>
    <w:rsid w:val="0078133C"/>
    <w:rsid w:val="00792217"/>
    <w:rsid w:val="00793DE9"/>
    <w:rsid w:val="00797E4D"/>
    <w:rsid w:val="007A256E"/>
    <w:rsid w:val="007A29A7"/>
    <w:rsid w:val="007A55D1"/>
    <w:rsid w:val="007B0C9C"/>
    <w:rsid w:val="007B2D5C"/>
    <w:rsid w:val="007B7A8B"/>
    <w:rsid w:val="007C0667"/>
    <w:rsid w:val="007C1312"/>
    <w:rsid w:val="007C1453"/>
    <w:rsid w:val="007C650A"/>
    <w:rsid w:val="007D7142"/>
    <w:rsid w:val="007E2B6E"/>
    <w:rsid w:val="007F3728"/>
    <w:rsid w:val="007F48A1"/>
    <w:rsid w:val="00803051"/>
    <w:rsid w:val="00803B48"/>
    <w:rsid w:val="00804C5C"/>
    <w:rsid w:val="00804F49"/>
    <w:rsid w:val="008051EC"/>
    <w:rsid w:val="00807581"/>
    <w:rsid w:val="008152BE"/>
    <w:rsid w:val="00817069"/>
    <w:rsid w:val="0082194E"/>
    <w:rsid w:val="00827BDC"/>
    <w:rsid w:val="00830217"/>
    <w:rsid w:val="00832959"/>
    <w:rsid w:val="00837EFA"/>
    <w:rsid w:val="008402F2"/>
    <w:rsid w:val="008466F6"/>
    <w:rsid w:val="00853D78"/>
    <w:rsid w:val="008557E5"/>
    <w:rsid w:val="00860DF2"/>
    <w:rsid w:val="00862EC4"/>
    <w:rsid w:val="00875876"/>
    <w:rsid w:val="00887531"/>
    <w:rsid w:val="008956A0"/>
    <w:rsid w:val="00896112"/>
    <w:rsid w:val="00896FC8"/>
    <w:rsid w:val="00897F09"/>
    <w:rsid w:val="00897F95"/>
    <w:rsid w:val="008A0DCC"/>
    <w:rsid w:val="008A25D1"/>
    <w:rsid w:val="008A7F20"/>
    <w:rsid w:val="008B11A3"/>
    <w:rsid w:val="008B13A2"/>
    <w:rsid w:val="008D127F"/>
    <w:rsid w:val="008F1713"/>
    <w:rsid w:val="008F1D72"/>
    <w:rsid w:val="008F2018"/>
    <w:rsid w:val="008F4212"/>
    <w:rsid w:val="00905EAA"/>
    <w:rsid w:val="009125A1"/>
    <w:rsid w:val="00915069"/>
    <w:rsid w:val="009166DF"/>
    <w:rsid w:val="00916C97"/>
    <w:rsid w:val="00922C0D"/>
    <w:rsid w:val="009246DA"/>
    <w:rsid w:val="00924B32"/>
    <w:rsid w:val="00925DB5"/>
    <w:rsid w:val="00930951"/>
    <w:rsid w:val="009317FE"/>
    <w:rsid w:val="0094164D"/>
    <w:rsid w:val="00942BC1"/>
    <w:rsid w:val="0094326C"/>
    <w:rsid w:val="009461F7"/>
    <w:rsid w:val="00962136"/>
    <w:rsid w:val="00962BA8"/>
    <w:rsid w:val="0097503B"/>
    <w:rsid w:val="00975D8F"/>
    <w:rsid w:val="009954BD"/>
    <w:rsid w:val="00997D8C"/>
    <w:rsid w:val="009A1F81"/>
    <w:rsid w:val="009A57B2"/>
    <w:rsid w:val="009A5EFF"/>
    <w:rsid w:val="009B00AF"/>
    <w:rsid w:val="009B09F9"/>
    <w:rsid w:val="009B6DE8"/>
    <w:rsid w:val="009C5ACF"/>
    <w:rsid w:val="009C60D6"/>
    <w:rsid w:val="009C767E"/>
    <w:rsid w:val="009C7F9E"/>
    <w:rsid w:val="009D0397"/>
    <w:rsid w:val="009D2F99"/>
    <w:rsid w:val="009D3C42"/>
    <w:rsid w:val="009D446B"/>
    <w:rsid w:val="009D44A6"/>
    <w:rsid w:val="009D54CD"/>
    <w:rsid w:val="009E3F28"/>
    <w:rsid w:val="009E5FB8"/>
    <w:rsid w:val="009F0764"/>
    <w:rsid w:val="009F0B25"/>
    <w:rsid w:val="009F2C55"/>
    <w:rsid w:val="00A02171"/>
    <w:rsid w:val="00A06260"/>
    <w:rsid w:val="00A13955"/>
    <w:rsid w:val="00A161C5"/>
    <w:rsid w:val="00A22951"/>
    <w:rsid w:val="00A241BE"/>
    <w:rsid w:val="00A34475"/>
    <w:rsid w:val="00A40E65"/>
    <w:rsid w:val="00A55ED9"/>
    <w:rsid w:val="00A62B0D"/>
    <w:rsid w:val="00A62F54"/>
    <w:rsid w:val="00A64F81"/>
    <w:rsid w:val="00A67E81"/>
    <w:rsid w:val="00A73ECF"/>
    <w:rsid w:val="00A80DA3"/>
    <w:rsid w:val="00A8108D"/>
    <w:rsid w:val="00A85394"/>
    <w:rsid w:val="00A86F3B"/>
    <w:rsid w:val="00A87C7B"/>
    <w:rsid w:val="00A95094"/>
    <w:rsid w:val="00AA0639"/>
    <w:rsid w:val="00AA197B"/>
    <w:rsid w:val="00AA2E0D"/>
    <w:rsid w:val="00AA7853"/>
    <w:rsid w:val="00AB0B78"/>
    <w:rsid w:val="00AB12D1"/>
    <w:rsid w:val="00AC499D"/>
    <w:rsid w:val="00AC5893"/>
    <w:rsid w:val="00AE5999"/>
    <w:rsid w:val="00AE5A6B"/>
    <w:rsid w:val="00AF01A7"/>
    <w:rsid w:val="00AF0BC0"/>
    <w:rsid w:val="00B023FB"/>
    <w:rsid w:val="00B0253B"/>
    <w:rsid w:val="00B03294"/>
    <w:rsid w:val="00B03518"/>
    <w:rsid w:val="00B049AB"/>
    <w:rsid w:val="00B073E4"/>
    <w:rsid w:val="00B17BD8"/>
    <w:rsid w:val="00B26647"/>
    <w:rsid w:val="00B27529"/>
    <w:rsid w:val="00B312E0"/>
    <w:rsid w:val="00B3442F"/>
    <w:rsid w:val="00B34CE8"/>
    <w:rsid w:val="00B35447"/>
    <w:rsid w:val="00B51B16"/>
    <w:rsid w:val="00B56C08"/>
    <w:rsid w:val="00B61F6A"/>
    <w:rsid w:val="00B63B72"/>
    <w:rsid w:val="00B66A01"/>
    <w:rsid w:val="00B7172C"/>
    <w:rsid w:val="00B71BFB"/>
    <w:rsid w:val="00B72845"/>
    <w:rsid w:val="00B72C7B"/>
    <w:rsid w:val="00B76D42"/>
    <w:rsid w:val="00B84579"/>
    <w:rsid w:val="00B8547B"/>
    <w:rsid w:val="00BA5C77"/>
    <w:rsid w:val="00BB1EE3"/>
    <w:rsid w:val="00BB3D38"/>
    <w:rsid w:val="00BB4EA2"/>
    <w:rsid w:val="00BB78CC"/>
    <w:rsid w:val="00BB79AD"/>
    <w:rsid w:val="00BC186F"/>
    <w:rsid w:val="00BD2A86"/>
    <w:rsid w:val="00BD5922"/>
    <w:rsid w:val="00BD66F4"/>
    <w:rsid w:val="00BE0C62"/>
    <w:rsid w:val="00BE1703"/>
    <w:rsid w:val="00BE236A"/>
    <w:rsid w:val="00BE2F04"/>
    <w:rsid w:val="00BE3315"/>
    <w:rsid w:val="00C008CF"/>
    <w:rsid w:val="00C00B63"/>
    <w:rsid w:val="00C1644C"/>
    <w:rsid w:val="00C177E4"/>
    <w:rsid w:val="00C255A1"/>
    <w:rsid w:val="00C26C35"/>
    <w:rsid w:val="00C41AAC"/>
    <w:rsid w:val="00C426F5"/>
    <w:rsid w:val="00C42851"/>
    <w:rsid w:val="00C44441"/>
    <w:rsid w:val="00C503E9"/>
    <w:rsid w:val="00C51563"/>
    <w:rsid w:val="00C540B0"/>
    <w:rsid w:val="00C54574"/>
    <w:rsid w:val="00C57A5A"/>
    <w:rsid w:val="00C64832"/>
    <w:rsid w:val="00C65C88"/>
    <w:rsid w:val="00C6789A"/>
    <w:rsid w:val="00C768C9"/>
    <w:rsid w:val="00C819AE"/>
    <w:rsid w:val="00C85914"/>
    <w:rsid w:val="00C86854"/>
    <w:rsid w:val="00C87039"/>
    <w:rsid w:val="00C90CD9"/>
    <w:rsid w:val="00C91DE4"/>
    <w:rsid w:val="00CA01F7"/>
    <w:rsid w:val="00CA02F7"/>
    <w:rsid w:val="00CA41F6"/>
    <w:rsid w:val="00CB04FF"/>
    <w:rsid w:val="00CB20A7"/>
    <w:rsid w:val="00CB2617"/>
    <w:rsid w:val="00CB6377"/>
    <w:rsid w:val="00CC4329"/>
    <w:rsid w:val="00CD7E58"/>
    <w:rsid w:val="00CE0CB5"/>
    <w:rsid w:val="00CE2F72"/>
    <w:rsid w:val="00CE4D0E"/>
    <w:rsid w:val="00CE6A97"/>
    <w:rsid w:val="00CE7762"/>
    <w:rsid w:val="00CF09CB"/>
    <w:rsid w:val="00CF7277"/>
    <w:rsid w:val="00D00D8E"/>
    <w:rsid w:val="00D02F49"/>
    <w:rsid w:val="00D05180"/>
    <w:rsid w:val="00D10778"/>
    <w:rsid w:val="00D11611"/>
    <w:rsid w:val="00D121C9"/>
    <w:rsid w:val="00D1473D"/>
    <w:rsid w:val="00D219BD"/>
    <w:rsid w:val="00D278F1"/>
    <w:rsid w:val="00D27E84"/>
    <w:rsid w:val="00D408F9"/>
    <w:rsid w:val="00D52164"/>
    <w:rsid w:val="00D546F1"/>
    <w:rsid w:val="00D57D24"/>
    <w:rsid w:val="00D6008D"/>
    <w:rsid w:val="00D6234A"/>
    <w:rsid w:val="00D655ED"/>
    <w:rsid w:val="00D76A28"/>
    <w:rsid w:val="00D80F6C"/>
    <w:rsid w:val="00D8660E"/>
    <w:rsid w:val="00D91A2E"/>
    <w:rsid w:val="00D96C07"/>
    <w:rsid w:val="00DA1C80"/>
    <w:rsid w:val="00DA50B8"/>
    <w:rsid w:val="00DA6566"/>
    <w:rsid w:val="00DB0598"/>
    <w:rsid w:val="00DB12D4"/>
    <w:rsid w:val="00DC2705"/>
    <w:rsid w:val="00DC2EF8"/>
    <w:rsid w:val="00DD0C52"/>
    <w:rsid w:val="00DD596B"/>
    <w:rsid w:val="00DD5A8F"/>
    <w:rsid w:val="00DE0D29"/>
    <w:rsid w:val="00DE363E"/>
    <w:rsid w:val="00DE4946"/>
    <w:rsid w:val="00DE57E4"/>
    <w:rsid w:val="00DE67A0"/>
    <w:rsid w:val="00DE77F6"/>
    <w:rsid w:val="00DF02D4"/>
    <w:rsid w:val="00DF4828"/>
    <w:rsid w:val="00DF5E1F"/>
    <w:rsid w:val="00E02B26"/>
    <w:rsid w:val="00E040CA"/>
    <w:rsid w:val="00E04402"/>
    <w:rsid w:val="00E05917"/>
    <w:rsid w:val="00E060F1"/>
    <w:rsid w:val="00E06F7F"/>
    <w:rsid w:val="00E101CE"/>
    <w:rsid w:val="00E12909"/>
    <w:rsid w:val="00E20F82"/>
    <w:rsid w:val="00E23303"/>
    <w:rsid w:val="00E369E9"/>
    <w:rsid w:val="00E40B70"/>
    <w:rsid w:val="00E4591D"/>
    <w:rsid w:val="00E5009A"/>
    <w:rsid w:val="00E530DA"/>
    <w:rsid w:val="00E62F20"/>
    <w:rsid w:val="00E70236"/>
    <w:rsid w:val="00E702EE"/>
    <w:rsid w:val="00E73EF8"/>
    <w:rsid w:val="00E765FC"/>
    <w:rsid w:val="00E80434"/>
    <w:rsid w:val="00E85A2C"/>
    <w:rsid w:val="00E96EDF"/>
    <w:rsid w:val="00E97389"/>
    <w:rsid w:val="00EA099B"/>
    <w:rsid w:val="00EA38EF"/>
    <w:rsid w:val="00EA3FB7"/>
    <w:rsid w:val="00EA42D6"/>
    <w:rsid w:val="00EA74C7"/>
    <w:rsid w:val="00EB2802"/>
    <w:rsid w:val="00EB6F39"/>
    <w:rsid w:val="00EB7610"/>
    <w:rsid w:val="00EC067C"/>
    <w:rsid w:val="00EC4DBF"/>
    <w:rsid w:val="00EC51ED"/>
    <w:rsid w:val="00EC561E"/>
    <w:rsid w:val="00EC5C04"/>
    <w:rsid w:val="00ED704B"/>
    <w:rsid w:val="00ED727E"/>
    <w:rsid w:val="00EE0B24"/>
    <w:rsid w:val="00EE16C4"/>
    <w:rsid w:val="00EE2651"/>
    <w:rsid w:val="00EE2EB6"/>
    <w:rsid w:val="00EE2FA9"/>
    <w:rsid w:val="00EE6701"/>
    <w:rsid w:val="00EF623C"/>
    <w:rsid w:val="00F0175B"/>
    <w:rsid w:val="00F04B3F"/>
    <w:rsid w:val="00F0651B"/>
    <w:rsid w:val="00F11C6F"/>
    <w:rsid w:val="00F11FF6"/>
    <w:rsid w:val="00F2006F"/>
    <w:rsid w:val="00F2128D"/>
    <w:rsid w:val="00F21FBD"/>
    <w:rsid w:val="00F27547"/>
    <w:rsid w:val="00F27916"/>
    <w:rsid w:val="00F31643"/>
    <w:rsid w:val="00F34C42"/>
    <w:rsid w:val="00F34D03"/>
    <w:rsid w:val="00F41771"/>
    <w:rsid w:val="00F517C3"/>
    <w:rsid w:val="00F5545C"/>
    <w:rsid w:val="00F60A8E"/>
    <w:rsid w:val="00F64964"/>
    <w:rsid w:val="00F6597D"/>
    <w:rsid w:val="00F65E6C"/>
    <w:rsid w:val="00F74ABB"/>
    <w:rsid w:val="00F7557E"/>
    <w:rsid w:val="00F77196"/>
    <w:rsid w:val="00F77DD8"/>
    <w:rsid w:val="00F81E9D"/>
    <w:rsid w:val="00F86414"/>
    <w:rsid w:val="00F8657E"/>
    <w:rsid w:val="00F8683D"/>
    <w:rsid w:val="00F93606"/>
    <w:rsid w:val="00F93E2B"/>
    <w:rsid w:val="00F95074"/>
    <w:rsid w:val="00FA2FC3"/>
    <w:rsid w:val="00FA4B16"/>
    <w:rsid w:val="00FA7CFA"/>
    <w:rsid w:val="00FB0EA1"/>
    <w:rsid w:val="00FC044B"/>
    <w:rsid w:val="00FC3114"/>
    <w:rsid w:val="00FC3817"/>
    <w:rsid w:val="00FC594E"/>
    <w:rsid w:val="00FC6EF6"/>
    <w:rsid w:val="00FE1D67"/>
    <w:rsid w:val="00FF4BB1"/>
    <w:rsid w:val="6A2669BA"/>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63407"/>
  <w15:docId w15:val="{F43162C0-4593-4C77-93CA-F92C9217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Body"/>
    <w:next w:val="Normal"/>
    <w:link w:val="Heading1Char"/>
    <w:qFormat/>
    <w:pPr>
      <w:ind w:firstLine="0"/>
      <w:outlineLvl w:val="0"/>
    </w:pPr>
    <w:rPr>
      <w:b/>
      <w:sz w:val="24"/>
      <w:szCs w:val="24"/>
      <w:lang w:val="id-ID"/>
    </w:rPr>
  </w:style>
  <w:style w:type="paragraph" w:styleId="Heading2">
    <w:name w:val="heading 2"/>
    <w:basedOn w:val="Normal"/>
    <w:next w:val="Normal"/>
    <w:link w:val="Heading2Char"/>
    <w:qFormat/>
    <w:pPr>
      <w:keepNext/>
      <w:tabs>
        <w:tab w:val="left" w:pos="0"/>
      </w:tabs>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BodyTextIndent"/>
    <w:qFormat/>
  </w:style>
  <w:style w:type="paragraph" w:styleId="BodyTextIndent">
    <w:name w:val="Body Text Indent"/>
    <w:basedOn w:val="Normal"/>
    <w:link w:val="BodyTextIndentChar"/>
    <w:qFormat/>
    <w:pPr>
      <w:suppressAutoHyphens/>
      <w:ind w:firstLine="567"/>
      <w:jc w:val="both"/>
    </w:pPr>
    <w:rPr>
      <w:sz w:val="20"/>
      <w:szCs w:val="20"/>
      <w:lang w:eastAsia="ar-SA"/>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Caption">
    <w:name w:val="caption"/>
    <w:basedOn w:val="Normal"/>
    <w:next w:val="Normal"/>
    <w:uiPriority w:val="35"/>
    <w:unhideWhenUsed/>
    <w:qFormat/>
    <w:pPr>
      <w:spacing w:after="200"/>
    </w:pPr>
    <w:rPr>
      <w:i/>
      <w:iCs/>
      <w:color w:val="1F497D"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rPr>
      <w:rFonts w:ascii="Calibri" w:hAnsi="Calibri"/>
      <w:sz w:val="22"/>
      <w:szCs w:val="22"/>
      <w:lang w:val="id-ID"/>
    </w:rPr>
  </w:style>
  <w:style w:type="character" w:styleId="HTMLCite">
    <w:name w:val="HTML Cite"/>
    <w:uiPriority w:val="99"/>
    <w:semiHidden/>
    <w:unhideWhenUsed/>
    <w:qFormat/>
    <w:rPr>
      <w:i/>
      <w:iC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zh-CN" w:eastAsia="zh-CN"/>
    </w:rPr>
  </w:style>
  <w:style w:type="character" w:styleId="Hyperlink">
    <w:name w:val="Hyperlink"/>
    <w:uiPriority w:val="99"/>
    <w:unhideWhenUsed/>
    <w:qFormat/>
    <w:rPr>
      <w:color w:val="0000FF"/>
      <w:u w:val="single"/>
    </w:rPr>
  </w:style>
  <w:style w:type="paragraph" w:styleId="NormalWeb">
    <w:name w:val="Normal (Web)"/>
    <w:basedOn w:val="Normal"/>
    <w:uiPriority w:val="99"/>
    <w:qFormat/>
    <w:pPr>
      <w:spacing w:before="100" w:beforeAutospacing="1" w:after="119"/>
    </w:pPr>
  </w:style>
  <w:style w:type="paragraph" w:styleId="Title">
    <w:name w:val="Title"/>
    <w:basedOn w:val="Normal"/>
    <w:next w:val="Normal"/>
    <w:link w:val="TitleChar"/>
    <w:uiPriority w:val="10"/>
    <w:qFormat/>
    <w:pPr>
      <w:pBdr>
        <w:bottom w:val="single" w:sz="8" w:space="4" w:color="4F81BD"/>
      </w:pBdr>
      <w:spacing w:after="300"/>
      <w:contextualSpacing/>
    </w:pPr>
    <w:rPr>
      <w:rFonts w:ascii="Cambria" w:hAnsi="Cambria"/>
      <w:color w:val="17365D"/>
      <w:spacing w:val="5"/>
      <w:kern w:val="28"/>
      <w:sz w:val="52"/>
      <w:szCs w:val="52"/>
    </w:rPr>
  </w:style>
  <w:style w:type="character" w:customStyle="1" w:styleId="Heading1Char">
    <w:name w:val="Heading 1 Char"/>
    <w:link w:val="Heading1"/>
    <w:qFormat/>
    <w:rPr>
      <w:rFonts w:ascii="Times New Roman" w:eastAsia="Times New Roman" w:hAnsi="Times New Roman" w:cs="Times New Roman"/>
      <w:b/>
      <w:sz w:val="24"/>
      <w:szCs w:val="24"/>
      <w:lang w:eastAsia="ar-SA"/>
    </w:rPr>
  </w:style>
  <w:style w:type="character" w:customStyle="1" w:styleId="Heading2Char">
    <w:name w:val="Heading 2 Char"/>
    <w:link w:val="Heading2"/>
    <w:qFormat/>
    <w:rPr>
      <w:rFonts w:ascii="Times New Roman" w:eastAsia="Times New Roman" w:hAnsi="Times New Roman" w:cs="Times New Roman"/>
      <w:sz w:val="24"/>
      <w:szCs w:val="20"/>
      <w:lang w:eastAsia="ar-SA"/>
    </w:rPr>
  </w:style>
  <w:style w:type="character" w:customStyle="1" w:styleId="BodyTextIndentChar">
    <w:name w:val="Body Text Indent Char"/>
    <w:link w:val="BodyTextIndent"/>
    <w:qFormat/>
    <w:rPr>
      <w:rFonts w:ascii="Times New Roman" w:eastAsia="Times New Roman" w:hAnsi="Times New Roman" w:cs="Times New Roman"/>
      <w:sz w:val="20"/>
      <w:szCs w:val="20"/>
      <w:lang w:eastAsia="ar-SA"/>
    </w:rPr>
  </w:style>
  <w:style w:type="paragraph" w:customStyle="1" w:styleId="BodyAbstract">
    <w:name w:val="Body Abstract"/>
    <w:basedOn w:val="Heading1"/>
    <w:qFormat/>
    <w:pPr>
      <w:ind w:left="567" w:right="567"/>
      <w:outlineLvl w:val="9"/>
    </w:pPr>
    <w:rPr>
      <w:b w:val="0"/>
      <w:i/>
    </w:rPr>
  </w:style>
  <w:style w:type="paragraph" w:customStyle="1" w:styleId="StyleTitle">
    <w:name w:val="Style Title"/>
    <w:basedOn w:val="Title"/>
    <w:qFormat/>
    <w:pPr>
      <w:pBdr>
        <w:bottom w:val="none" w:sz="0" w:space="0" w:color="auto"/>
      </w:pBdr>
      <w:suppressAutoHyphens/>
      <w:spacing w:after="0"/>
      <w:contextualSpacing w:val="0"/>
      <w:jc w:val="center"/>
    </w:pPr>
    <w:rPr>
      <w:rFonts w:ascii="Times New Roman" w:hAnsi="Times New Roman" w:cs="Arial"/>
      <w:b/>
      <w:bCs/>
      <w:color w:val="auto"/>
      <w:spacing w:val="0"/>
      <w:kern w:val="1"/>
      <w:sz w:val="24"/>
      <w:szCs w:val="32"/>
      <w:lang w:eastAsia="ar-SA"/>
    </w:rPr>
  </w:style>
  <w:style w:type="paragraph" w:customStyle="1" w:styleId="Author">
    <w:name w:val="Author"/>
    <w:basedOn w:val="Normal"/>
    <w:qFormat/>
    <w:pPr>
      <w:jc w:val="center"/>
    </w:pPr>
    <w:rPr>
      <w:b/>
    </w:rPr>
  </w:style>
  <w:style w:type="paragraph" w:customStyle="1" w:styleId="AbstractTitle">
    <w:name w:val="Abstract Title"/>
    <w:basedOn w:val="Normal"/>
    <w:qFormat/>
    <w:pPr>
      <w:jc w:val="center"/>
    </w:pPr>
    <w:rPr>
      <w:b/>
      <w:sz w:val="20"/>
      <w:szCs w:val="20"/>
    </w:rPr>
  </w:style>
  <w:style w:type="character" w:customStyle="1" w:styleId="TitleChar">
    <w:name w:val="Title Char"/>
    <w:link w:val="Title"/>
    <w:uiPriority w:val="10"/>
    <w:qFormat/>
    <w:rPr>
      <w:rFonts w:ascii="Cambria" w:eastAsia="Times New Roman" w:hAnsi="Cambria" w:cs="Times New Roman"/>
      <w:color w:val="17365D"/>
      <w:spacing w:val="5"/>
      <w:kern w:val="28"/>
      <w:sz w:val="52"/>
      <w:szCs w:val="52"/>
    </w:r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cs="Arial"/>
      <w:sz w:val="22"/>
      <w:szCs w:val="22"/>
      <w:lang w:val="id-ID"/>
    </w:rPr>
  </w:style>
  <w:style w:type="character" w:customStyle="1" w:styleId="ListParagraphChar">
    <w:name w:val="List Paragraph Char"/>
    <w:link w:val="ListParagraph"/>
    <w:uiPriority w:val="34"/>
    <w:qFormat/>
    <w:locked/>
    <w:rPr>
      <w:lang w:val="id-ID"/>
    </w:rPr>
  </w:style>
  <w:style w:type="character" w:customStyle="1" w:styleId="HeaderChar">
    <w:name w:val="Header Char"/>
    <w:link w:val="Header"/>
    <w:uiPriority w:val="99"/>
    <w:qFormat/>
    <w:rPr>
      <w:rFonts w:eastAsia="Times New Roman" w:cs="Times New Roman"/>
      <w:sz w:val="22"/>
      <w:szCs w:val="22"/>
      <w:lang w:eastAsia="en-US"/>
    </w:rPr>
  </w:style>
  <w:style w:type="paragraph" w:customStyle="1" w:styleId="1">
    <w:name w:val="1"/>
    <w:basedOn w:val="Normal"/>
    <w:qFormat/>
    <w:pPr>
      <w:tabs>
        <w:tab w:val="left" w:pos="420"/>
      </w:tabs>
      <w:suppressAutoHyphens/>
      <w:spacing w:before="120" w:after="120" w:line="360" w:lineRule="auto"/>
      <w:ind w:left="680" w:hanging="680"/>
      <w:jc w:val="both"/>
    </w:pPr>
    <w:rPr>
      <w:rFonts w:ascii="Arial" w:hAnsi="Arial" w:cs="Arial"/>
      <w:b/>
      <w:lang w:val="it-IT" w:eastAsia="ar-SA"/>
    </w:rPr>
  </w:style>
  <w:style w:type="character" w:customStyle="1" w:styleId="FooterChar">
    <w:name w:val="Footer Char"/>
    <w:link w:val="Footer"/>
    <w:uiPriority w:val="99"/>
    <w:qFormat/>
    <w:rPr>
      <w:rFonts w:ascii="Times New Roman" w:eastAsia="Times New Roman" w:hAnsi="Times New Roman" w:cs="Times New Roman"/>
      <w:sz w:val="24"/>
      <w:szCs w:val="24"/>
      <w:lang w:val="en-US" w:eastAsia="en-US"/>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PlainTable21">
    <w:name w:val="Plain Table 21"/>
    <w:basedOn w:val="TableNormal"/>
    <w:uiPriority w:val="42"/>
    <w:rPr>
      <w:rFonts w:asciiTheme="minorHAnsi" w:eastAsiaTheme="minorHAnsi" w:hAnsiTheme="minorHAnsi" w:cstheme="minorBidi"/>
      <w:sz w:val="22"/>
      <w:szCs w:val="22"/>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qFormat/>
    <w:rPr>
      <w:rFonts w:asciiTheme="minorHAnsi" w:eastAsiaTheme="minorHAnsi" w:hAnsiTheme="minorHAnsi" w:cstheme="minorBidi"/>
      <w:kern w:val="2"/>
      <w:sz w:val="22"/>
      <w:szCs w:val="22"/>
      <w14:ligatures w14:val="standardContextual"/>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margin">
    <w:name w:val="no_margin"/>
    <w:basedOn w:val="Normal"/>
    <w:qFormat/>
    <w:pPr>
      <w:spacing w:before="100" w:beforeAutospacing="1" w:after="100" w:afterAutospacing="1"/>
    </w:pPr>
  </w:style>
  <w:style w:type="table" w:customStyle="1" w:styleId="PlainTable31">
    <w:name w:val="Plain Table 31"/>
    <w:basedOn w:val="TableNormal"/>
    <w:uiPriority w:val="43"/>
    <w:rPr>
      <w:rFonts w:asciiTheme="minorHAnsi" w:eastAsiaTheme="minorHAnsi" w:hAnsiTheme="minorHAnsi" w:cstheme="minorBidi"/>
      <w:kern w:val="2"/>
      <w:sz w:val="22"/>
      <w:szCs w:val="22"/>
      <w14:ligatures w14:val="standardContextual"/>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css-221">
    <w:name w:val="css-221"/>
    <w:basedOn w:val="DefaultParagraphFont"/>
    <w:qFormat/>
  </w:style>
  <w:style w:type="character" w:customStyle="1" w:styleId="css-222">
    <w:name w:val="css-222"/>
    <w:basedOn w:val="DefaultParagraphFont"/>
  </w:style>
  <w:style w:type="character" w:customStyle="1" w:styleId="CommentTextChar">
    <w:name w:val="Comment Text Char"/>
    <w:basedOn w:val="DefaultParagraphFont"/>
    <w:link w:val="CommentText"/>
    <w:uiPriority w:val="99"/>
    <w:rPr>
      <w:rFonts w:ascii="Times New Roman" w:eastAsia="Times New Roman" w:hAnsi="Times New Roman" w:cs="Times New Roman"/>
      <w:lang w:val="en-US"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US" w:eastAsia="en-US"/>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E1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111/tbj.1251" TargetMode="External"/><Relationship Id="rId26" Type="http://schemas.openxmlformats.org/officeDocument/2006/relationships/hyperlink" Target="https://doi.org/10.2217/pgs.11.5" TargetMode="External"/><Relationship Id="rId21" Type="http://schemas.openxmlformats.org/officeDocument/2006/relationships/hyperlink" Target="https://doi.org/10.1093/jnci/djz090" TargetMode="External"/><Relationship Id="rId34" Type="http://schemas.openxmlformats.org/officeDocument/2006/relationships/hyperlink" Target="https://doi.org/10.1016/j.pharmthera.2012.12.007"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016/j.esmoop.2023.100786" TargetMode="External"/><Relationship Id="rId25" Type="http://schemas.openxmlformats.org/officeDocument/2006/relationships/hyperlink" Target="https://doi.org/10.1007/s00280-014-2453-5" TargetMode="External"/><Relationship Id="rId33" Type="http://schemas.openxmlformats.org/officeDocument/2006/relationships/hyperlink" Target="https://doi.org/10.2174/187153031966619030609461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breast.2022.08.010" TargetMode="External"/><Relationship Id="rId20" Type="http://schemas.openxmlformats.org/officeDocument/2006/relationships/hyperlink" Target="https://doi.org/10.1002/ijc.31291" TargetMode="External"/><Relationship Id="rId29" Type="http://schemas.openxmlformats.org/officeDocument/2006/relationships/hyperlink" Target="https://doi.org/10.22034/APJCP.2018.19.2.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159/000363304" TargetMode="External"/><Relationship Id="rId32" Type="http://schemas.openxmlformats.org/officeDocument/2006/relationships/hyperlink" Target="https://www.iarc.who.int/news-events/current-and-future-burden-of-breast-cancer-global-statistics-for-2020-and-2040/"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api.semanticscholar.org/CorpusID:79145886" TargetMode="External"/><Relationship Id="rId28" Type="http://schemas.openxmlformats.org/officeDocument/2006/relationships/hyperlink" Target="https://doi.org/10.3322/caac.21660"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1186/s12885-022-10148-8" TargetMode="External"/><Relationship Id="rId31" Type="http://schemas.openxmlformats.org/officeDocument/2006/relationships/hyperlink" Target="https://doi.org/10.1007/s40261-019-00842-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01/2021.06.25.21259564" TargetMode="External"/><Relationship Id="rId27" Type="http://schemas.openxmlformats.org/officeDocument/2006/relationships/hyperlink" Target="https://doi.org/10.3892/br.2018.1145" TargetMode="External"/><Relationship Id="rId30" Type="http://schemas.openxmlformats.org/officeDocument/2006/relationships/hyperlink" Target="https://doi.org/10.1111/ajco.13571" TargetMode="External"/><Relationship Id="rId35" Type="http://schemas.openxmlformats.org/officeDocument/2006/relationships/hyperlink" Target="https://doi.org/10.1007/s00280-013-2195-9" TargetMode="External"/><Relationship Id="rId8" Type="http://schemas.openxmlformats.org/officeDocument/2006/relationships/hyperlink" Target="mailto:jekmal.malau@fikes.unsika.ac.id"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87B68FA-7E75-42AA-A988-8232BFCBC6D9}"/>
      </w:docPartPr>
      <w:docPartBody>
        <w:p w:rsidR="009E6530" w:rsidRDefault="000A5F84">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6FB8" w:rsidRDefault="001C6FB8">
      <w:pPr>
        <w:spacing w:line="240" w:lineRule="auto"/>
      </w:pPr>
      <w:r>
        <w:separator/>
      </w:r>
    </w:p>
  </w:endnote>
  <w:endnote w:type="continuationSeparator" w:id="0">
    <w:p w:rsidR="001C6FB8" w:rsidRDefault="001C6FB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6FB8" w:rsidRDefault="001C6FB8">
      <w:pPr>
        <w:spacing w:after="0"/>
      </w:pPr>
      <w:r>
        <w:separator/>
      </w:r>
    </w:p>
  </w:footnote>
  <w:footnote w:type="continuationSeparator" w:id="0">
    <w:p w:rsidR="001C6FB8" w:rsidRDefault="001C6FB8">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32E"/>
    <w:rsid w:val="00063F3D"/>
    <w:rsid w:val="000A5F84"/>
    <w:rsid w:val="000B2D4E"/>
    <w:rsid w:val="001C6FB8"/>
    <w:rsid w:val="00213795"/>
    <w:rsid w:val="002A063F"/>
    <w:rsid w:val="003B0C66"/>
    <w:rsid w:val="003C2BE2"/>
    <w:rsid w:val="003D217E"/>
    <w:rsid w:val="004A36C4"/>
    <w:rsid w:val="004D474C"/>
    <w:rsid w:val="006523D5"/>
    <w:rsid w:val="00777EC9"/>
    <w:rsid w:val="009E6530"/>
    <w:rsid w:val="00AD27E4"/>
    <w:rsid w:val="00B2632E"/>
    <w:rsid w:val="00D0204A"/>
    <w:rsid w:val="00D87572"/>
    <w:rsid w:val="00DE67A0"/>
    <w:rsid w:val="00E774E7"/>
    <w:rsid w:val="00F05D24"/>
    <w:rsid w:val="00F11FF6"/>
    <w:rsid w:val="00F87DBA"/>
    <w:rsid w:val="00FB0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SourceType>Journal Article</b:SourceType>
    <b:Title>Contrasting Epidemiology and Clinicopathology of Female Breast Cancer in Asians vs the US Population</b:Title>
    <b:Year>2019</b:Year>
    <b:Month>12</b:Month>
    <b:StandardNumber>14602105</b:StandardNumber>
    <b:Publisher>Oxford University Press</b:Publisher>
    <b:Pages>1298-1306</b:Pages>
    <b:JournalName>Journal of the National Cancer Institute</b:JournalName>
    <b:Volume>111</b:Volume>
    <b:Issue>12</b:Issue>
    <b:Author>
      <b:Author>
        <b:NameList>
          <b:Person>
            <b:First>Ching Hung</b:First>
            <b:Last>Lin</b:Last>
          </b:Person>
          <b:Person>
            <b:First>Yoon Sim</b:First>
            <b:Last>Yap</b:Last>
          </b:Person>
          <b:Person>
            <b:First>Kyung Hun</b:First>
            <b:Last>Lee</b:Last>
          </b:Person>
          <b:Person>
            <b:First>Seock Ah</b:First>
            <b:Last>Im</b:Last>
          </b:Person>
          <b:Person>
            <b:First>Yoichi</b:First>
            <b:Last>Naito</b:Last>
          </b:Person>
          <b:Person>
            <b:First>Winnie</b:First>
            <b:Last>Yeo</b:Last>
          </b:Person>
          <b:Person>
            <b:First>Takayuki</b:First>
            <b:Last>Ueno</b:Last>
          </b:Person>
          <b:Person>
            <b:First>Ava</b:First>
            <b:Last>Kwong</b:Last>
          </b:Person>
          <b:Person>
            <b:First>Huiping</b:First>
            <b:Last>Li</b:Last>
          </b:Person>
          <b:Person>
            <b:First>Shu Min</b:First>
            <b:Last>Huang</b:Last>
          </b:Person>
          <b:Person>
            <b:First>Roland</b:First>
            <b:Last>Leung</b:Last>
          </b:Person>
          <b:Person>
            <b:First>Wonshik</b:First>
            <b:Last>Han</b:Last>
          </b:Person>
          <b:Person>
            <b:First>Benita</b:First>
            <b:Last>Tan</b:Last>
          </b:Person>
          <b:Person>
            <b:First>Fu Chang</b:First>
            <b:Last>Hu</b:Last>
          </b:Person>
          <b:Person>
            <b:First>Chiun Sheng</b:First>
            <b:Last>Huang</b:Last>
          </b:Person>
          <b:Person>
            <b:First>Ann Lii</b:First>
            <b:Last>Cheng</b:Last>
          </b:Person>
          <b:Person>
            <b:First>Yen Shen</b:First>
            <b:Last>Lu</b:Last>
          </b:Person>
        </b:NameList>
      </b:Author>
      <b:Editor>
        <b:NameList>
				</b:NameList>
      </b:Editor>
    </b:Author>
    <b:Tag>contrasting-epidemiology-and-clinicopathology-of-female-breast-cancer-in-asians-vs-the-us-population</b:Tag>
    <b:RefOrder>1</b:RefOrder>
  </b:Source>
</b:Sources>
</file>

<file path=customXml/itemProps1.xml><?xml version="1.0" encoding="utf-8"?>
<ds:datastoreItem xmlns:ds="http://schemas.openxmlformats.org/officeDocument/2006/customXml" ds:itemID="{176E2FAE-7137-4C01-A840-764DADFF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4908</Words>
  <Characters>27979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lenovo ideapad</cp:lastModifiedBy>
  <cp:revision>5</cp:revision>
  <cp:lastPrinted>2024-07-08T06:02:00Z</cp:lastPrinted>
  <dcterms:created xsi:type="dcterms:W3CDTF">2024-07-05T06:26:00Z</dcterms:created>
  <dcterms:modified xsi:type="dcterms:W3CDTF">2024-07-08T06:03:00Z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dbc9172a7a9df1653583d13e3728084f82108e22fcdeaaae2ca5b3f6298650ea</vt:lpwstr>
  </property>
  <property fmtid="{D5CDD505-2E9C-101B-9397-08002B2CF9AE}" pid="3" name="KSOProductBuildVer">
    <vt:lpwstr>1033-12.2.0.17119</vt:lpwstr>
  </property>
  <property fmtid="{D5CDD505-2E9C-101B-9397-08002B2CF9AE}" pid="4" name="ICV">
    <vt:lpwstr>07C88C50749247E098D7638C92E5462C_12</vt:lpwstr>
  </property>
</Properties>
</file>